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A8" w:rsidRPr="006A7401" w:rsidRDefault="00C436A8" w:rsidP="00C436A8">
      <w:pPr>
        <w:jc w:val="center"/>
      </w:pPr>
      <w:r>
        <w:rPr>
          <w:noProof/>
          <w:lang w:eastAsia="en-GB"/>
        </w:rPr>
        <w:drawing>
          <wp:inline distT="0" distB="0" distL="0" distR="0" wp14:anchorId="2C51F2CF" wp14:editId="5EDCB28F">
            <wp:extent cx="1190625" cy="1285875"/>
            <wp:effectExtent l="0" t="0" r="9525" b="9525"/>
            <wp:docPr id="3" name="Picture 3" descr="torkingt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kington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inline>
        </w:drawing>
      </w:r>
    </w:p>
    <w:p w:rsidR="00C436A8" w:rsidRPr="00FA7E8D" w:rsidRDefault="00C436A8" w:rsidP="00C436A8">
      <w:pPr>
        <w:jc w:val="center"/>
        <w:rPr>
          <w:rFonts w:ascii="Arial" w:hAnsi="Arial" w:cs="Arial"/>
          <w:b/>
          <w:sz w:val="36"/>
          <w:szCs w:val="36"/>
        </w:rPr>
      </w:pPr>
      <w:r w:rsidRPr="00FA7E8D">
        <w:rPr>
          <w:rFonts w:ascii="Arial" w:hAnsi="Arial" w:cs="Arial"/>
          <w:b/>
          <w:sz w:val="36"/>
          <w:szCs w:val="36"/>
        </w:rPr>
        <w:t>Teaching and Learning Policy</w:t>
      </w:r>
    </w:p>
    <w:p w:rsidR="00C436A8" w:rsidRPr="00FA7E8D" w:rsidRDefault="00C436A8" w:rsidP="00C436A8">
      <w:pPr>
        <w:rPr>
          <w:rFonts w:ascii="Arial" w:hAnsi="Arial" w:cs="Arial"/>
          <w:b/>
          <w:sz w:val="24"/>
          <w:szCs w:val="24"/>
        </w:rPr>
      </w:pPr>
      <w:r w:rsidRPr="00FA7E8D">
        <w:rPr>
          <w:rFonts w:ascii="Arial" w:hAnsi="Arial" w:cs="Arial"/>
          <w:b/>
          <w:sz w:val="24"/>
          <w:szCs w:val="24"/>
        </w:rPr>
        <w:t>Aim</w:t>
      </w:r>
    </w:p>
    <w:p w:rsidR="00C436A8" w:rsidRPr="00FA7E8D" w:rsidRDefault="00C436A8" w:rsidP="00C436A8">
      <w:pPr>
        <w:rPr>
          <w:rFonts w:ascii="Arial" w:hAnsi="Arial" w:cs="Arial"/>
          <w:sz w:val="24"/>
          <w:szCs w:val="24"/>
        </w:rPr>
      </w:pPr>
      <w:r w:rsidRPr="00FA7E8D">
        <w:rPr>
          <w:rFonts w:ascii="Arial" w:hAnsi="Arial" w:cs="Arial"/>
          <w:sz w:val="24"/>
          <w:szCs w:val="24"/>
        </w:rPr>
        <w:t xml:space="preserve">The purpose of this policy is to help all members of the school community understand the process involved in ensuring quality teaching and learning at </w:t>
      </w:r>
      <w:proofErr w:type="spellStart"/>
      <w:r w:rsidRPr="00FA7E8D">
        <w:rPr>
          <w:rFonts w:ascii="Arial" w:hAnsi="Arial" w:cs="Arial"/>
          <w:sz w:val="24"/>
          <w:szCs w:val="24"/>
        </w:rPr>
        <w:t>Torkington</w:t>
      </w:r>
      <w:proofErr w:type="spellEnd"/>
      <w:r w:rsidRPr="00FA7E8D">
        <w:rPr>
          <w:rFonts w:ascii="Arial" w:hAnsi="Arial" w:cs="Arial"/>
          <w:sz w:val="24"/>
          <w:szCs w:val="24"/>
        </w:rPr>
        <w:t xml:space="preserve"> Primary School. It is intended to give guidance on, and in doing so lay down expectations of ‘outstanding practice’ and e</w:t>
      </w:r>
      <w:r>
        <w:rPr>
          <w:rFonts w:ascii="Arial" w:hAnsi="Arial" w:cs="Arial"/>
          <w:sz w:val="24"/>
          <w:szCs w:val="24"/>
        </w:rPr>
        <w:t xml:space="preserve">xplains how this is monitored. </w:t>
      </w:r>
    </w:p>
    <w:p w:rsidR="00C436A8" w:rsidRPr="00FA7E8D" w:rsidRDefault="00C436A8" w:rsidP="00C436A8">
      <w:pPr>
        <w:rPr>
          <w:rFonts w:ascii="Arial" w:hAnsi="Arial" w:cs="Arial"/>
          <w:sz w:val="24"/>
          <w:szCs w:val="24"/>
        </w:rPr>
      </w:pPr>
      <w:r w:rsidRPr="00FA7E8D">
        <w:rPr>
          <w:rFonts w:ascii="Arial" w:hAnsi="Arial" w:cs="Arial"/>
          <w:sz w:val="24"/>
          <w:szCs w:val="24"/>
        </w:rPr>
        <w:t>Individual subject policies provide further breakdown of how this policy will be implemented across all as</w:t>
      </w:r>
      <w:r>
        <w:rPr>
          <w:rFonts w:ascii="Arial" w:hAnsi="Arial" w:cs="Arial"/>
          <w:sz w:val="24"/>
          <w:szCs w:val="24"/>
        </w:rPr>
        <w:t>pects of teaching and learning.</w:t>
      </w:r>
    </w:p>
    <w:p w:rsidR="00C436A8" w:rsidRPr="00FA7E8D" w:rsidRDefault="00C436A8" w:rsidP="00C436A8">
      <w:pPr>
        <w:rPr>
          <w:rFonts w:ascii="Arial" w:hAnsi="Arial" w:cs="Arial"/>
          <w:sz w:val="24"/>
          <w:szCs w:val="24"/>
        </w:rPr>
      </w:pPr>
      <w:r w:rsidRPr="00FA7E8D">
        <w:rPr>
          <w:rFonts w:ascii="Arial" w:hAnsi="Arial" w:cs="Arial"/>
          <w:sz w:val="24"/>
          <w:szCs w:val="24"/>
        </w:rPr>
        <w:t xml:space="preserve">The elements in the following table are what we perceive to be the essentials of high quality teaching.  They evolved from a pupil voice project ‘What makes Learning Terrific at </w:t>
      </w:r>
      <w:proofErr w:type="spellStart"/>
      <w:r w:rsidRPr="00FA7E8D">
        <w:rPr>
          <w:rFonts w:ascii="Arial" w:hAnsi="Arial" w:cs="Arial"/>
          <w:sz w:val="24"/>
          <w:szCs w:val="24"/>
        </w:rPr>
        <w:t>Torkington</w:t>
      </w:r>
      <w:proofErr w:type="spellEnd"/>
      <w:r w:rsidRPr="00FA7E8D">
        <w:rPr>
          <w:rFonts w:ascii="Arial" w:hAnsi="Arial" w:cs="Arial"/>
          <w:sz w:val="24"/>
          <w:szCs w:val="24"/>
        </w:rPr>
        <w:t>?’ which was driven by the Learning Council, then shared and informed furth</w:t>
      </w:r>
      <w:r w:rsidR="005C393A">
        <w:rPr>
          <w:rFonts w:ascii="Arial" w:hAnsi="Arial" w:cs="Arial"/>
          <w:sz w:val="24"/>
          <w:szCs w:val="24"/>
        </w:rPr>
        <w:t>er by the views of the parents.</w:t>
      </w:r>
    </w:p>
    <w:p w:rsidR="00C436A8" w:rsidRPr="00FA7E8D" w:rsidRDefault="00C436A8" w:rsidP="00C436A8">
      <w:pPr>
        <w:rPr>
          <w:rFonts w:ascii="Arial" w:hAnsi="Arial" w:cs="Arial"/>
          <w:b/>
          <w:sz w:val="24"/>
          <w:szCs w:val="24"/>
        </w:rPr>
      </w:pPr>
      <w:r w:rsidRPr="00FA7E8D">
        <w:rPr>
          <w:rFonts w:ascii="Arial" w:hAnsi="Arial" w:cs="Arial"/>
          <w:b/>
          <w:sz w:val="24"/>
          <w:szCs w:val="24"/>
        </w:rPr>
        <w:t>Monitoring and effectiveness of the policy</w:t>
      </w:r>
    </w:p>
    <w:p w:rsidR="00C436A8" w:rsidRPr="00FA7E8D" w:rsidRDefault="00C436A8" w:rsidP="00C436A8">
      <w:pPr>
        <w:rPr>
          <w:rFonts w:ascii="Arial" w:hAnsi="Arial" w:cs="Arial"/>
          <w:sz w:val="24"/>
          <w:szCs w:val="24"/>
        </w:rPr>
      </w:pPr>
      <w:r w:rsidRPr="00FA7E8D">
        <w:rPr>
          <w:rFonts w:ascii="Arial" w:hAnsi="Arial" w:cs="Arial"/>
          <w:sz w:val="24"/>
          <w:szCs w:val="24"/>
        </w:rPr>
        <w:t>The effectiveness of this policy will be reviewed annually or when the need arises and the necessary recommendations for improvements will be made to Governors.</w:t>
      </w:r>
    </w:p>
    <w:p w:rsidR="00C436A8" w:rsidRPr="00FA7E8D" w:rsidRDefault="00C436A8" w:rsidP="00C436A8">
      <w:pPr>
        <w:rPr>
          <w:rFonts w:ascii="Arial" w:hAnsi="Arial" w:cs="Arial"/>
          <w:sz w:val="24"/>
          <w:szCs w:val="24"/>
        </w:rPr>
      </w:pPr>
      <w:r>
        <w:rPr>
          <w:rFonts w:ascii="Arial" w:hAnsi="Arial" w:cs="Arial"/>
          <w:sz w:val="24"/>
          <w:szCs w:val="24"/>
        </w:rPr>
        <w:t>.</w:t>
      </w:r>
    </w:p>
    <w:p w:rsidR="00C436A8" w:rsidRPr="00FA7E8D" w:rsidRDefault="00C436A8" w:rsidP="00C436A8">
      <w:pPr>
        <w:rPr>
          <w:rFonts w:ascii="Arial" w:hAnsi="Arial" w:cs="Arial"/>
          <w:sz w:val="24"/>
          <w:szCs w:val="24"/>
        </w:rPr>
      </w:pPr>
      <w:proofErr w:type="spellStart"/>
      <w:r w:rsidRPr="00FA7E8D">
        <w:rPr>
          <w:rFonts w:ascii="Arial" w:hAnsi="Arial" w:cs="Arial"/>
          <w:b/>
          <w:sz w:val="24"/>
          <w:szCs w:val="24"/>
        </w:rPr>
        <w:t>Headteacher</w:t>
      </w:r>
      <w:proofErr w:type="spellEnd"/>
      <w:r w:rsidRPr="00FA7E8D">
        <w:rPr>
          <w:rFonts w:ascii="Arial" w:hAnsi="Arial" w:cs="Arial"/>
          <w:b/>
          <w:sz w:val="24"/>
          <w:szCs w:val="24"/>
        </w:rPr>
        <w:t>:</w:t>
      </w:r>
      <w:r>
        <w:rPr>
          <w:rFonts w:ascii="Arial" w:hAnsi="Arial" w:cs="Arial"/>
          <w:sz w:val="24"/>
          <w:szCs w:val="24"/>
        </w:rPr>
        <w:t xml:space="preserve"> Mr A Buckler</w:t>
      </w:r>
    </w:p>
    <w:p w:rsidR="00C436A8" w:rsidRPr="00FA7E8D" w:rsidRDefault="00C436A8" w:rsidP="00C436A8">
      <w:pPr>
        <w:rPr>
          <w:rFonts w:ascii="Arial" w:hAnsi="Arial" w:cs="Arial"/>
          <w:sz w:val="24"/>
          <w:szCs w:val="24"/>
        </w:rPr>
      </w:pPr>
      <w:r w:rsidRPr="00FA7E8D">
        <w:rPr>
          <w:rFonts w:ascii="Arial" w:hAnsi="Arial" w:cs="Arial"/>
          <w:b/>
          <w:sz w:val="24"/>
          <w:szCs w:val="24"/>
        </w:rPr>
        <w:t>Date:</w:t>
      </w:r>
      <w:r w:rsidRPr="00FA7E8D">
        <w:rPr>
          <w:rFonts w:ascii="Arial" w:hAnsi="Arial" w:cs="Arial"/>
          <w:sz w:val="24"/>
          <w:szCs w:val="24"/>
        </w:rPr>
        <w:t xml:space="preserve"> December 2014</w:t>
      </w:r>
    </w:p>
    <w:p w:rsidR="00C436A8" w:rsidRPr="00FA7E8D" w:rsidRDefault="00C436A8" w:rsidP="00C436A8">
      <w:pPr>
        <w:rPr>
          <w:rFonts w:ascii="Arial" w:hAnsi="Arial" w:cs="Arial"/>
          <w:sz w:val="24"/>
          <w:szCs w:val="24"/>
        </w:rPr>
      </w:pPr>
      <w:r w:rsidRPr="00FA7E8D">
        <w:rPr>
          <w:rFonts w:ascii="Arial" w:hAnsi="Arial" w:cs="Arial"/>
          <w:b/>
          <w:sz w:val="24"/>
          <w:szCs w:val="24"/>
        </w:rPr>
        <w:t>Reviewed:</w:t>
      </w:r>
      <w:r w:rsidRPr="00FA7E8D">
        <w:rPr>
          <w:rFonts w:ascii="Arial" w:hAnsi="Arial" w:cs="Arial"/>
          <w:sz w:val="24"/>
          <w:szCs w:val="24"/>
        </w:rPr>
        <w:t xml:space="preserve"> July 201</w:t>
      </w:r>
      <w:r>
        <w:rPr>
          <w:rFonts w:ascii="Arial" w:hAnsi="Arial" w:cs="Arial"/>
          <w:sz w:val="24"/>
          <w:szCs w:val="24"/>
        </w:rPr>
        <w:t>5</w:t>
      </w:r>
    </w:p>
    <w:p w:rsidR="00C436A8" w:rsidRDefault="00C436A8">
      <w:pPr>
        <w:rPr>
          <w:rFonts w:ascii="Arial" w:hAnsi="Arial" w:cs="Arial"/>
          <w:sz w:val="24"/>
          <w:szCs w:val="24"/>
        </w:rPr>
      </w:pPr>
      <w:r>
        <w:rPr>
          <w:rFonts w:ascii="Arial" w:hAnsi="Arial" w:cs="Arial"/>
          <w:sz w:val="24"/>
          <w:szCs w:val="24"/>
        </w:rPr>
        <w:t>Chair of Governors:</w:t>
      </w:r>
    </w:p>
    <w:p w:rsidR="005C393A" w:rsidRPr="005C393A" w:rsidRDefault="005C393A">
      <w:pPr>
        <w:rPr>
          <w:rFonts w:ascii="Arial" w:hAnsi="Arial" w:cs="Arial"/>
          <w:sz w:val="24"/>
          <w:szCs w:val="24"/>
        </w:rPr>
      </w:pPr>
      <w:r w:rsidRPr="00FA7E8D">
        <w:rPr>
          <w:rFonts w:ascii="Arial" w:hAnsi="Arial" w:cs="Arial"/>
          <w:b/>
          <w:sz w:val="24"/>
          <w:szCs w:val="24"/>
        </w:rPr>
        <w:t>Date:</w:t>
      </w:r>
      <w:r>
        <w:rPr>
          <w:rFonts w:ascii="Arial" w:hAnsi="Arial" w:cs="Arial"/>
          <w:sz w:val="24"/>
          <w:szCs w:val="24"/>
        </w:rPr>
        <w:t xml:space="preserve"> September 2015</w:t>
      </w:r>
      <w:bookmarkStart w:id="0" w:name="_GoBack"/>
      <w:bookmarkEnd w:id="0"/>
    </w:p>
    <w:tbl>
      <w:tblPr>
        <w:tblStyle w:val="TableGrid"/>
        <w:tblW w:w="15631" w:type="dxa"/>
        <w:tblLayout w:type="fixed"/>
        <w:tblLook w:val="04A0" w:firstRow="1" w:lastRow="0" w:firstColumn="1" w:lastColumn="0" w:noHBand="0" w:noVBand="1"/>
      </w:tblPr>
      <w:tblGrid>
        <w:gridCol w:w="1361"/>
        <w:gridCol w:w="1907"/>
        <w:gridCol w:w="2134"/>
        <w:gridCol w:w="2339"/>
        <w:gridCol w:w="846"/>
        <w:gridCol w:w="846"/>
        <w:gridCol w:w="846"/>
        <w:gridCol w:w="846"/>
        <w:gridCol w:w="919"/>
        <w:gridCol w:w="1418"/>
        <w:gridCol w:w="2155"/>
        <w:gridCol w:w="14"/>
      </w:tblGrid>
      <w:tr w:rsidR="0060081B" w:rsidTr="008125E6">
        <w:trPr>
          <w:trHeight w:val="591"/>
        </w:trPr>
        <w:tc>
          <w:tcPr>
            <w:tcW w:w="1361" w:type="dxa"/>
            <w:vMerge w:val="restart"/>
          </w:tcPr>
          <w:p w:rsidR="0060081B" w:rsidRPr="00A82C57" w:rsidRDefault="0060081B">
            <w:pPr>
              <w:rPr>
                <w:rFonts w:ascii="Arial" w:hAnsi="Arial" w:cs="Arial"/>
                <w:b/>
                <w:sz w:val="20"/>
                <w:szCs w:val="20"/>
              </w:rPr>
            </w:pPr>
            <w:r w:rsidRPr="00A82C57">
              <w:rPr>
                <w:rFonts w:ascii="Arial" w:hAnsi="Arial" w:cs="Arial"/>
                <w:b/>
                <w:sz w:val="20"/>
                <w:szCs w:val="20"/>
              </w:rPr>
              <w:lastRenderedPageBreak/>
              <w:t xml:space="preserve">Core Principles </w:t>
            </w:r>
          </w:p>
          <w:p w:rsidR="0060081B" w:rsidRPr="00A82C57" w:rsidRDefault="0060081B" w:rsidP="000C71EB">
            <w:pPr>
              <w:rPr>
                <w:rFonts w:ascii="Arial" w:hAnsi="Arial" w:cs="Arial"/>
                <w:b/>
                <w:sz w:val="20"/>
                <w:szCs w:val="20"/>
              </w:rPr>
            </w:pPr>
            <w:r w:rsidRPr="00A82C57">
              <w:rPr>
                <w:rFonts w:ascii="Arial" w:hAnsi="Arial" w:cs="Arial"/>
                <w:b/>
                <w:sz w:val="20"/>
                <w:szCs w:val="20"/>
              </w:rPr>
              <w:t xml:space="preserve"> </w:t>
            </w:r>
          </w:p>
        </w:tc>
        <w:tc>
          <w:tcPr>
            <w:tcW w:w="1907" w:type="dxa"/>
            <w:vMerge w:val="restart"/>
          </w:tcPr>
          <w:p w:rsidR="0060081B" w:rsidRPr="00FD181B" w:rsidRDefault="00205D41" w:rsidP="000C71EB">
            <w:pPr>
              <w:jc w:val="center"/>
              <w:rPr>
                <w:rFonts w:ascii="Arial" w:hAnsi="Arial" w:cs="Arial"/>
                <w:b/>
                <w:sz w:val="28"/>
                <w:szCs w:val="28"/>
              </w:rPr>
            </w:pPr>
            <w:r>
              <w:rPr>
                <w:rFonts w:ascii="Arial" w:hAnsi="Arial" w:cs="Arial"/>
                <w:b/>
                <w:sz w:val="28"/>
                <w:szCs w:val="28"/>
              </w:rPr>
              <w:t>Staff</w:t>
            </w:r>
          </w:p>
        </w:tc>
        <w:tc>
          <w:tcPr>
            <w:tcW w:w="2134" w:type="dxa"/>
            <w:vMerge w:val="restart"/>
          </w:tcPr>
          <w:p w:rsidR="0060081B" w:rsidRDefault="0060081B" w:rsidP="000C71EB">
            <w:pPr>
              <w:jc w:val="center"/>
              <w:rPr>
                <w:rFonts w:ascii="Arial" w:hAnsi="Arial" w:cs="Arial"/>
                <w:b/>
                <w:sz w:val="28"/>
                <w:szCs w:val="28"/>
              </w:rPr>
            </w:pPr>
            <w:r w:rsidRPr="00FD181B">
              <w:rPr>
                <w:rFonts w:ascii="Arial" w:hAnsi="Arial" w:cs="Arial"/>
                <w:b/>
                <w:sz w:val="28"/>
                <w:szCs w:val="28"/>
              </w:rPr>
              <w:t>Pupils</w:t>
            </w:r>
          </w:p>
          <w:p w:rsidR="00826794" w:rsidRDefault="00826794" w:rsidP="00826794">
            <w:pPr>
              <w:rPr>
                <w:rFonts w:ascii="Arial" w:hAnsi="Arial" w:cs="Arial"/>
                <w:b/>
                <w:sz w:val="20"/>
                <w:szCs w:val="20"/>
              </w:rPr>
            </w:pPr>
            <w:r w:rsidRPr="00205D41">
              <w:rPr>
                <w:rFonts w:ascii="Arial" w:hAnsi="Arial" w:cs="Arial"/>
                <w:b/>
                <w:sz w:val="20"/>
                <w:szCs w:val="20"/>
              </w:rPr>
              <w:t>Terrific Classroom</w:t>
            </w:r>
          </w:p>
          <w:p w:rsidR="00826794" w:rsidRPr="00FD181B" w:rsidRDefault="00826794" w:rsidP="000C71EB">
            <w:pPr>
              <w:jc w:val="center"/>
              <w:rPr>
                <w:rFonts w:ascii="Arial" w:hAnsi="Arial" w:cs="Arial"/>
                <w:b/>
                <w:sz w:val="28"/>
                <w:szCs w:val="28"/>
              </w:rPr>
            </w:pPr>
          </w:p>
        </w:tc>
        <w:tc>
          <w:tcPr>
            <w:tcW w:w="2339" w:type="dxa"/>
            <w:vMerge w:val="restart"/>
          </w:tcPr>
          <w:p w:rsidR="0060081B" w:rsidRDefault="0060081B" w:rsidP="00205D41">
            <w:pPr>
              <w:jc w:val="center"/>
              <w:rPr>
                <w:rFonts w:ascii="Arial" w:hAnsi="Arial" w:cs="Arial"/>
                <w:b/>
                <w:sz w:val="24"/>
                <w:szCs w:val="24"/>
              </w:rPr>
            </w:pPr>
            <w:r w:rsidRPr="00FD181B">
              <w:rPr>
                <w:rFonts w:ascii="Arial" w:hAnsi="Arial" w:cs="Arial"/>
                <w:b/>
                <w:sz w:val="24"/>
                <w:szCs w:val="24"/>
              </w:rPr>
              <w:t>What outstanding ‘looks like’</w:t>
            </w:r>
          </w:p>
          <w:p w:rsidR="0065175F" w:rsidRPr="0065175F" w:rsidRDefault="0065175F" w:rsidP="0065175F">
            <w:pPr>
              <w:rPr>
                <w:rFonts w:ascii="Arial" w:hAnsi="Arial" w:cs="Arial"/>
                <w:i/>
                <w:sz w:val="15"/>
                <w:szCs w:val="15"/>
              </w:rPr>
            </w:pPr>
            <w:r w:rsidRPr="0065175F">
              <w:rPr>
                <w:rFonts w:ascii="Arial" w:hAnsi="Arial" w:cs="Arial"/>
                <w:i/>
                <w:sz w:val="15"/>
                <w:szCs w:val="15"/>
              </w:rPr>
              <w:t xml:space="preserve">Ofsted key Judgements – Sept 2015 </w:t>
            </w:r>
          </w:p>
          <w:p w:rsidR="000D7384" w:rsidRPr="0065175F" w:rsidRDefault="000D7384" w:rsidP="0065175F">
            <w:pPr>
              <w:pStyle w:val="ListParagraph"/>
              <w:numPr>
                <w:ilvl w:val="0"/>
                <w:numId w:val="5"/>
              </w:numPr>
              <w:rPr>
                <w:rFonts w:ascii="Arial" w:hAnsi="Arial" w:cs="Arial"/>
                <w:i/>
                <w:sz w:val="15"/>
                <w:szCs w:val="15"/>
              </w:rPr>
            </w:pPr>
            <w:r w:rsidRPr="0065175F">
              <w:rPr>
                <w:rFonts w:ascii="Arial" w:hAnsi="Arial" w:cs="Arial"/>
                <w:i/>
                <w:sz w:val="15"/>
                <w:szCs w:val="15"/>
              </w:rPr>
              <w:t>overall effectiveness</w:t>
            </w:r>
          </w:p>
          <w:p w:rsidR="000D7384" w:rsidRPr="0065175F" w:rsidRDefault="000D7384" w:rsidP="0065175F">
            <w:pPr>
              <w:pStyle w:val="ListParagraph"/>
              <w:numPr>
                <w:ilvl w:val="0"/>
                <w:numId w:val="5"/>
              </w:numPr>
              <w:rPr>
                <w:rFonts w:ascii="Arial" w:hAnsi="Arial" w:cs="Arial"/>
                <w:i/>
                <w:sz w:val="15"/>
                <w:szCs w:val="15"/>
              </w:rPr>
            </w:pPr>
            <w:r w:rsidRPr="0065175F">
              <w:rPr>
                <w:rFonts w:ascii="Arial" w:hAnsi="Arial" w:cs="Arial"/>
                <w:i/>
                <w:sz w:val="15"/>
                <w:szCs w:val="15"/>
              </w:rPr>
              <w:t xml:space="preserve">effectiveness of leadership and management  </w:t>
            </w:r>
          </w:p>
          <w:p w:rsidR="000D7384" w:rsidRPr="0065175F" w:rsidRDefault="000D7384" w:rsidP="0065175F">
            <w:pPr>
              <w:pStyle w:val="ListParagraph"/>
              <w:numPr>
                <w:ilvl w:val="0"/>
                <w:numId w:val="5"/>
              </w:numPr>
              <w:rPr>
                <w:rFonts w:ascii="Arial" w:hAnsi="Arial" w:cs="Arial"/>
                <w:i/>
                <w:sz w:val="15"/>
                <w:szCs w:val="15"/>
              </w:rPr>
            </w:pPr>
            <w:r w:rsidRPr="0065175F">
              <w:rPr>
                <w:rFonts w:ascii="Arial" w:hAnsi="Arial" w:cs="Arial"/>
                <w:i/>
                <w:sz w:val="15"/>
                <w:szCs w:val="15"/>
              </w:rPr>
              <w:t xml:space="preserve">quality of teaching, learning and assessment  </w:t>
            </w:r>
          </w:p>
          <w:p w:rsidR="000D7384" w:rsidRPr="0065175F" w:rsidRDefault="000D7384" w:rsidP="0065175F">
            <w:pPr>
              <w:pStyle w:val="ListParagraph"/>
              <w:numPr>
                <w:ilvl w:val="0"/>
                <w:numId w:val="5"/>
              </w:numPr>
              <w:rPr>
                <w:rFonts w:ascii="Arial" w:hAnsi="Arial" w:cs="Arial"/>
                <w:i/>
                <w:sz w:val="15"/>
                <w:szCs w:val="15"/>
              </w:rPr>
            </w:pPr>
            <w:r w:rsidRPr="0065175F">
              <w:rPr>
                <w:rFonts w:ascii="Arial" w:hAnsi="Arial" w:cs="Arial"/>
                <w:i/>
                <w:sz w:val="15"/>
                <w:szCs w:val="15"/>
              </w:rPr>
              <w:t>personal development, behaviour and welfare</w:t>
            </w:r>
          </w:p>
          <w:p w:rsidR="000D7384" w:rsidRPr="0065175F" w:rsidRDefault="0065175F" w:rsidP="0065175F">
            <w:pPr>
              <w:pStyle w:val="ListParagraph"/>
              <w:numPr>
                <w:ilvl w:val="0"/>
                <w:numId w:val="5"/>
              </w:numPr>
              <w:rPr>
                <w:rFonts w:ascii="Arial" w:hAnsi="Arial" w:cs="Arial"/>
                <w:i/>
                <w:sz w:val="18"/>
                <w:szCs w:val="18"/>
              </w:rPr>
            </w:pPr>
            <w:r w:rsidRPr="0065175F">
              <w:rPr>
                <w:rFonts w:ascii="Arial" w:hAnsi="Arial" w:cs="Arial"/>
                <w:i/>
                <w:sz w:val="15"/>
                <w:szCs w:val="15"/>
              </w:rPr>
              <w:t xml:space="preserve">outcomes for pupils </w:t>
            </w:r>
          </w:p>
        </w:tc>
        <w:tc>
          <w:tcPr>
            <w:tcW w:w="4303" w:type="dxa"/>
            <w:gridSpan w:val="5"/>
          </w:tcPr>
          <w:p w:rsidR="00826794" w:rsidRPr="00826794" w:rsidRDefault="0060081B" w:rsidP="00826794">
            <w:pPr>
              <w:jc w:val="center"/>
              <w:rPr>
                <w:rFonts w:ascii="Arial" w:hAnsi="Arial" w:cs="Arial"/>
                <w:b/>
                <w:sz w:val="24"/>
                <w:szCs w:val="24"/>
              </w:rPr>
            </w:pPr>
            <w:r w:rsidRPr="00826794">
              <w:rPr>
                <w:rFonts w:ascii="Arial" w:hAnsi="Arial" w:cs="Arial"/>
                <w:b/>
                <w:sz w:val="24"/>
                <w:szCs w:val="24"/>
              </w:rPr>
              <w:t>How we achieve this</w:t>
            </w:r>
            <w:r w:rsidR="00826794">
              <w:rPr>
                <w:rFonts w:ascii="Arial" w:hAnsi="Arial" w:cs="Arial"/>
                <w:b/>
                <w:sz w:val="24"/>
                <w:szCs w:val="24"/>
              </w:rPr>
              <w:t xml:space="preserve"> – self audit</w:t>
            </w:r>
          </w:p>
          <w:p w:rsidR="00205D41" w:rsidRPr="00205D41" w:rsidRDefault="00205D41" w:rsidP="00FD181B">
            <w:pPr>
              <w:jc w:val="center"/>
              <w:rPr>
                <w:rFonts w:ascii="Arial" w:hAnsi="Arial" w:cs="Arial"/>
                <w:b/>
                <w:sz w:val="16"/>
                <w:szCs w:val="16"/>
              </w:rPr>
            </w:pPr>
            <w:r w:rsidRPr="00205D41">
              <w:rPr>
                <w:rFonts w:ascii="Arial" w:hAnsi="Arial" w:cs="Arial"/>
                <w:b/>
                <w:sz w:val="16"/>
                <w:szCs w:val="16"/>
              </w:rPr>
              <w:sym w:font="Wingdings" w:char="F0FC"/>
            </w:r>
            <w:r w:rsidRPr="00205D41">
              <w:rPr>
                <w:rFonts w:ascii="Arial" w:hAnsi="Arial" w:cs="Arial"/>
                <w:b/>
                <w:sz w:val="16"/>
                <w:szCs w:val="16"/>
              </w:rPr>
              <w:t xml:space="preserve"> = emerging </w:t>
            </w:r>
            <w:r>
              <w:rPr>
                <w:rFonts w:ascii="Arial" w:hAnsi="Arial" w:cs="Arial"/>
                <w:b/>
                <w:sz w:val="16"/>
                <w:szCs w:val="16"/>
              </w:rPr>
              <w:t xml:space="preserve">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w:t>
            </w:r>
            <w:r w:rsidR="00B027A9">
              <w:rPr>
                <w:rFonts w:ascii="Arial" w:hAnsi="Arial" w:cs="Arial"/>
                <w:b/>
                <w:sz w:val="16"/>
                <w:szCs w:val="16"/>
              </w:rPr>
              <w:t>met</w:t>
            </w:r>
            <w:r w:rsidR="00044CC9">
              <w:rPr>
                <w:rFonts w:ascii="Arial" w:hAnsi="Arial" w:cs="Arial"/>
                <w:b/>
                <w:sz w:val="16"/>
                <w:szCs w:val="16"/>
              </w:rPr>
              <w:t xml:space="preserve"> </w:t>
            </w:r>
            <w:r w:rsidR="00044CC9">
              <w:rPr>
                <w:rFonts w:ascii="Arial" w:hAnsi="Arial" w:cs="Arial"/>
                <w:b/>
                <w:sz w:val="16"/>
                <w:szCs w:val="16"/>
              </w:rPr>
              <w:sym w:font="Wingdings" w:char="F0FC"/>
            </w:r>
            <w:r w:rsidR="00044CC9">
              <w:rPr>
                <w:rFonts w:ascii="Arial" w:hAnsi="Arial" w:cs="Arial"/>
                <w:b/>
                <w:sz w:val="16"/>
                <w:szCs w:val="16"/>
              </w:rPr>
              <w:sym w:font="Wingdings" w:char="F0FC"/>
            </w:r>
            <w:r w:rsidR="00044CC9">
              <w:rPr>
                <w:rFonts w:ascii="Arial" w:hAnsi="Arial" w:cs="Arial"/>
                <w:b/>
                <w:sz w:val="16"/>
                <w:szCs w:val="16"/>
              </w:rPr>
              <w:sym w:font="Wingdings" w:char="F0FC"/>
            </w:r>
            <w:r w:rsidR="00B027A9">
              <w:rPr>
                <w:rFonts w:ascii="Arial" w:hAnsi="Arial" w:cs="Arial"/>
                <w:b/>
                <w:sz w:val="16"/>
                <w:szCs w:val="16"/>
              </w:rPr>
              <w:t xml:space="preserve"> = exceeding </w:t>
            </w:r>
          </w:p>
        </w:tc>
        <w:tc>
          <w:tcPr>
            <w:tcW w:w="1418" w:type="dxa"/>
          </w:tcPr>
          <w:p w:rsidR="0060081B" w:rsidRPr="00A82C57" w:rsidRDefault="0060081B">
            <w:pPr>
              <w:rPr>
                <w:rFonts w:ascii="Arial" w:hAnsi="Arial" w:cs="Arial"/>
                <w:b/>
              </w:rPr>
            </w:pPr>
            <w:r w:rsidRPr="00A82C57">
              <w:rPr>
                <w:rFonts w:ascii="Arial" w:hAnsi="Arial" w:cs="Arial"/>
                <w:b/>
              </w:rPr>
              <w:t>Useful references</w:t>
            </w:r>
          </w:p>
        </w:tc>
        <w:tc>
          <w:tcPr>
            <w:tcW w:w="2169" w:type="dxa"/>
            <w:gridSpan w:val="2"/>
          </w:tcPr>
          <w:p w:rsidR="00FD181B" w:rsidRDefault="00B539C7" w:rsidP="00FD181B">
            <w:pPr>
              <w:jc w:val="center"/>
              <w:rPr>
                <w:rFonts w:ascii="Arial" w:hAnsi="Arial" w:cs="Arial"/>
                <w:b/>
                <w:sz w:val="24"/>
                <w:szCs w:val="24"/>
              </w:rPr>
            </w:pPr>
            <w:r w:rsidRPr="00FD181B">
              <w:rPr>
                <w:rFonts w:ascii="Arial" w:hAnsi="Arial" w:cs="Arial"/>
                <w:b/>
                <w:sz w:val="24"/>
                <w:szCs w:val="24"/>
              </w:rPr>
              <w:t xml:space="preserve">How we </w:t>
            </w:r>
          </w:p>
          <w:p w:rsidR="0060081B" w:rsidRPr="00FD181B" w:rsidRDefault="00B539C7" w:rsidP="00FD181B">
            <w:pPr>
              <w:jc w:val="center"/>
              <w:rPr>
                <w:rFonts w:ascii="Arial" w:hAnsi="Arial" w:cs="Arial"/>
                <w:b/>
                <w:sz w:val="24"/>
                <w:szCs w:val="24"/>
              </w:rPr>
            </w:pPr>
            <w:r w:rsidRPr="00FD181B">
              <w:rPr>
                <w:rFonts w:ascii="Arial" w:hAnsi="Arial" w:cs="Arial"/>
                <w:b/>
                <w:sz w:val="24"/>
                <w:szCs w:val="24"/>
              </w:rPr>
              <w:t>monitor it</w:t>
            </w:r>
          </w:p>
        </w:tc>
      </w:tr>
      <w:tr w:rsidR="00E44DE3" w:rsidTr="00E44DE3">
        <w:trPr>
          <w:gridAfter w:val="1"/>
          <w:wAfter w:w="14" w:type="dxa"/>
          <w:cantSplit/>
          <w:trHeight w:val="2153"/>
        </w:trPr>
        <w:tc>
          <w:tcPr>
            <w:tcW w:w="1361" w:type="dxa"/>
            <w:vMerge/>
          </w:tcPr>
          <w:p w:rsidR="00E44DE3" w:rsidRPr="00A82C57" w:rsidRDefault="00E44DE3" w:rsidP="000C71EB">
            <w:pPr>
              <w:rPr>
                <w:rFonts w:ascii="Arial" w:hAnsi="Arial" w:cs="Arial"/>
                <w:b/>
              </w:rPr>
            </w:pPr>
          </w:p>
        </w:tc>
        <w:tc>
          <w:tcPr>
            <w:tcW w:w="1907" w:type="dxa"/>
            <w:vMerge/>
          </w:tcPr>
          <w:p w:rsidR="00E44DE3" w:rsidRPr="00A82C57" w:rsidRDefault="00E44DE3" w:rsidP="000C71EB">
            <w:pPr>
              <w:rPr>
                <w:rFonts w:ascii="Arial" w:hAnsi="Arial" w:cs="Arial"/>
                <w:sz w:val="16"/>
                <w:szCs w:val="16"/>
              </w:rPr>
            </w:pPr>
          </w:p>
        </w:tc>
        <w:tc>
          <w:tcPr>
            <w:tcW w:w="2134" w:type="dxa"/>
            <w:vMerge/>
          </w:tcPr>
          <w:p w:rsidR="00E44DE3" w:rsidRPr="00A82C57" w:rsidRDefault="00E44DE3" w:rsidP="000C71EB">
            <w:pPr>
              <w:rPr>
                <w:rFonts w:ascii="Arial" w:hAnsi="Arial" w:cs="Arial"/>
              </w:rPr>
            </w:pPr>
          </w:p>
        </w:tc>
        <w:tc>
          <w:tcPr>
            <w:tcW w:w="2339" w:type="dxa"/>
            <w:vMerge/>
          </w:tcPr>
          <w:p w:rsidR="00E44DE3" w:rsidRPr="00A82C57" w:rsidRDefault="00E44DE3" w:rsidP="000C71EB">
            <w:pPr>
              <w:rPr>
                <w:rFonts w:ascii="Arial" w:hAnsi="Arial" w:cs="Arial"/>
              </w:rPr>
            </w:pPr>
          </w:p>
        </w:tc>
        <w:tc>
          <w:tcPr>
            <w:tcW w:w="846" w:type="dxa"/>
            <w:textDirection w:val="tbRl"/>
          </w:tcPr>
          <w:p w:rsidR="00E44DE3" w:rsidRPr="0031129D" w:rsidRDefault="0031129D" w:rsidP="00E44DE3">
            <w:pPr>
              <w:ind w:left="113" w:right="113"/>
              <w:rPr>
                <w:rFonts w:ascii="Arial" w:hAnsi="Arial" w:cs="Arial"/>
                <w:sz w:val="16"/>
                <w:szCs w:val="16"/>
              </w:rPr>
            </w:pPr>
            <w:r>
              <w:rPr>
                <w:rFonts w:ascii="Arial" w:hAnsi="Arial" w:cs="Arial"/>
                <w:sz w:val="16"/>
                <w:szCs w:val="16"/>
              </w:rPr>
              <w:t xml:space="preserve">Classroom enables the children to be independent learners – resources, routines, </w:t>
            </w:r>
          </w:p>
        </w:tc>
        <w:tc>
          <w:tcPr>
            <w:tcW w:w="846" w:type="dxa"/>
            <w:textDirection w:val="tbRl"/>
          </w:tcPr>
          <w:p w:rsidR="00E44DE3" w:rsidRPr="00E44DE3" w:rsidRDefault="00E44DE3" w:rsidP="00A82C57">
            <w:pPr>
              <w:ind w:left="113" w:right="113"/>
              <w:rPr>
                <w:rFonts w:ascii="Arial" w:hAnsi="Arial" w:cs="Arial"/>
                <w:sz w:val="16"/>
                <w:szCs w:val="16"/>
              </w:rPr>
            </w:pPr>
            <w:r w:rsidRPr="0031129D">
              <w:rPr>
                <w:rFonts w:ascii="Arial" w:hAnsi="Arial" w:cs="Arial"/>
                <w:sz w:val="15"/>
                <w:szCs w:val="15"/>
              </w:rPr>
              <w:t>Growth Mind-set, British Values and SMSC reflected in disp</w:t>
            </w:r>
            <w:r w:rsidR="0031129D" w:rsidRPr="0031129D">
              <w:rPr>
                <w:rFonts w:ascii="Arial" w:hAnsi="Arial" w:cs="Arial"/>
                <w:sz w:val="15"/>
                <w:szCs w:val="15"/>
              </w:rPr>
              <w:t>lays – key vocabulary, PSHE programme</w:t>
            </w:r>
          </w:p>
        </w:tc>
        <w:tc>
          <w:tcPr>
            <w:tcW w:w="846" w:type="dxa"/>
            <w:textDirection w:val="tbRl"/>
          </w:tcPr>
          <w:p w:rsidR="00E44DE3" w:rsidRPr="00E44DE3" w:rsidRDefault="0031129D" w:rsidP="0031129D">
            <w:pPr>
              <w:ind w:left="113" w:right="113"/>
              <w:rPr>
                <w:rFonts w:ascii="Arial" w:hAnsi="Arial" w:cs="Arial"/>
                <w:sz w:val="16"/>
                <w:szCs w:val="16"/>
              </w:rPr>
            </w:pPr>
            <w:r>
              <w:rPr>
                <w:rFonts w:ascii="Arial" w:hAnsi="Arial" w:cs="Arial"/>
                <w:sz w:val="16"/>
                <w:szCs w:val="16"/>
              </w:rPr>
              <w:t>Classroom personalised to the children  - photographs, names, interests</w:t>
            </w:r>
          </w:p>
        </w:tc>
        <w:tc>
          <w:tcPr>
            <w:tcW w:w="846" w:type="dxa"/>
            <w:textDirection w:val="tbRl"/>
          </w:tcPr>
          <w:p w:rsidR="00E44DE3" w:rsidRPr="00E44DE3" w:rsidRDefault="00E44DE3" w:rsidP="00E44DE3">
            <w:pPr>
              <w:ind w:left="113" w:right="113"/>
              <w:rPr>
                <w:rFonts w:ascii="Arial" w:hAnsi="Arial" w:cs="Arial"/>
                <w:sz w:val="16"/>
                <w:szCs w:val="16"/>
              </w:rPr>
            </w:pPr>
            <w:r w:rsidRPr="00E44DE3">
              <w:rPr>
                <w:rFonts w:ascii="Arial" w:hAnsi="Arial" w:cs="Arial"/>
                <w:sz w:val="16"/>
                <w:szCs w:val="16"/>
              </w:rPr>
              <w:t>Learning Walls reflect current learning and children actively use them</w:t>
            </w:r>
            <w:r w:rsidR="0031129D">
              <w:rPr>
                <w:rFonts w:ascii="Arial" w:hAnsi="Arial" w:cs="Arial"/>
                <w:sz w:val="16"/>
                <w:szCs w:val="16"/>
              </w:rPr>
              <w:t xml:space="preserve"> to support their learning.</w:t>
            </w:r>
          </w:p>
          <w:p w:rsidR="00E44DE3" w:rsidRPr="00E44DE3" w:rsidRDefault="00E44DE3" w:rsidP="00A82C57">
            <w:pPr>
              <w:ind w:left="113" w:right="113"/>
              <w:rPr>
                <w:rFonts w:ascii="Arial" w:hAnsi="Arial" w:cs="Arial"/>
                <w:sz w:val="16"/>
                <w:szCs w:val="16"/>
              </w:rPr>
            </w:pPr>
          </w:p>
        </w:tc>
        <w:tc>
          <w:tcPr>
            <w:tcW w:w="919" w:type="dxa"/>
            <w:textDirection w:val="tbRl"/>
          </w:tcPr>
          <w:p w:rsidR="00E44DE3" w:rsidRPr="00E44DE3" w:rsidRDefault="00E44DE3" w:rsidP="00A82C57">
            <w:pPr>
              <w:ind w:left="113" w:right="113"/>
              <w:rPr>
                <w:rFonts w:ascii="Arial" w:hAnsi="Arial" w:cs="Arial"/>
                <w:sz w:val="16"/>
                <w:szCs w:val="16"/>
              </w:rPr>
            </w:pPr>
            <w:r w:rsidRPr="00E44DE3">
              <w:rPr>
                <w:rFonts w:ascii="Arial" w:hAnsi="Arial" w:cs="Arial"/>
                <w:sz w:val="16"/>
                <w:szCs w:val="16"/>
              </w:rPr>
              <w:t>Classroom enables pace of lesson and effective learning – well organised, uncluttered</w:t>
            </w:r>
            <w:r w:rsidR="0031129D">
              <w:rPr>
                <w:rFonts w:ascii="Arial" w:hAnsi="Arial" w:cs="Arial"/>
                <w:sz w:val="16"/>
                <w:szCs w:val="16"/>
              </w:rPr>
              <w:t>, clear routines</w:t>
            </w:r>
          </w:p>
        </w:tc>
        <w:tc>
          <w:tcPr>
            <w:tcW w:w="1418" w:type="dxa"/>
          </w:tcPr>
          <w:p w:rsidR="00E44DE3" w:rsidRPr="00A82C57" w:rsidRDefault="00E44DE3" w:rsidP="000C71EB">
            <w:pPr>
              <w:rPr>
                <w:rFonts w:ascii="Arial" w:hAnsi="Arial" w:cs="Arial"/>
              </w:rPr>
            </w:pPr>
          </w:p>
        </w:tc>
        <w:tc>
          <w:tcPr>
            <w:tcW w:w="2155" w:type="dxa"/>
          </w:tcPr>
          <w:p w:rsidR="00E44DE3" w:rsidRPr="00A82C57" w:rsidRDefault="00E44DE3" w:rsidP="000C71EB">
            <w:pPr>
              <w:rPr>
                <w:rFonts w:ascii="Arial" w:hAnsi="Arial" w:cs="Arial"/>
              </w:rPr>
            </w:pPr>
          </w:p>
        </w:tc>
      </w:tr>
      <w:tr w:rsidR="00E44DE3" w:rsidTr="00E44DE3">
        <w:trPr>
          <w:gridAfter w:val="1"/>
          <w:wAfter w:w="14" w:type="dxa"/>
          <w:trHeight w:val="635"/>
        </w:trPr>
        <w:tc>
          <w:tcPr>
            <w:tcW w:w="1361" w:type="dxa"/>
            <w:vMerge w:val="restart"/>
          </w:tcPr>
          <w:p w:rsidR="00E44DE3" w:rsidRDefault="00E44DE3" w:rsidP="0060081B">
            <w:pPr>
              <w:rPr>
                <w:rFonts w:ascii="Arial" w:hAnsi="Arial" w:cs="Arial"/>
                <w:b/>
                <w:sz w:val="20"/>
                <w:szCs w:val="20"/>
              </w:rPr>
            </w:pPr>
            <w:r>
              <w:rPr>
                <w:rFonts w:ascii="Arial" w:hAnsi="Arial" w:cs="Arial"/>
                <w:b/>
                <w:sz w:val="20"/>
                <w:szCs w:val="20"/>
              </w:rPr>
              <w:t>Classroom</w:t>
            </w:r>
          </w:p>
          <w:p w:rsidR="00E44DE3" w:rsidRDefault="00E44DE3" w:rsidP="0060081B">
            <w:pPr>
              <w:rPr>
                <w:rFonts w:ascii="Arial" w:hAnsi="Arial" w:cs="Arial"/>
                <w:b/>
                <w:sz w:val="20"/>
                <w:szCs w:val="20"/>
              </w:rPr>
            </w:pPr>
          </w:p>
          <w:p w:rsidR="00E44DE3" w:rsidRPr="00205D41" w:rsidRDefault="00E44DE3" w:rsidP="00205D41">
            <w:pPr>
              <w:jc w:val="center"/>
              <w:rPr>
                <w:rFonts w:ascii="Arial" w:hAnsi="Arial" w:cs="Arial"/>
                <w:b/>
                <w:i/>
                <w:sz w:val="20"/>
                <w:szCs w:val="20"/>
              </w:rPr>
            </w:pPr>
            <w:r w:rsidRPr="00205D41">
              <w:rPr>
                <w:rFonts w:ascii="Arial" w:hAnsi="Arial" w:cs="Arial"/>
                <w:b/>
                <w:i/>
                <w:sz w:val="20"/>
                <w:szCs w:val="20"/>
              </w:rPr>
              <w:t>Climate for learning</w:t>
            </w:r>
          </w:p>
          <w:p w:rsidR="00E44DE3" w:rsidRDefault="00E44DE3" w:rsidP="0060081B">
            <w:pPr>
              <w:rPr>
                <w:rFonts w:ascii="Arial" w:hAnsi="Arial" w:cs="Arial"/>
                <w:b/>
                <w:sz w:val="20"/>
                <w:szCs w:val="20"/>
              </w:rPr>
            </w:pPr>
          </w:p>
          <w:p w:rsidR="00E44DE3" w:rsidRPr="00205D41" w:rsidRDefault="00E44DE3" w:rsidP="0060081B">
            <w:pPr>
              <w:rPr>
                <w:rFonts w:ascii="Arial" w:hAnsi="Arial" w:cs="Arial"/>
                <w:b/>
                <w:sz w:val="20"/>
                <w:szCs w:val="20"/>
              </w:rPr>
            </w:pPr>
          </w:p>
        </w:tc>
        <w:tc>
          <w:tcPr>
            <w:tcW w:w="1907" w:type="dxa"/>
          </w:tcPr>
          <w:p w:rsidR="00E44DE3" w:rsidRPr="00141D6D" w:rsidRDefault="00E44DE3" w:rsidP="0060081B">
            <w:pPr>
              <w:rPr>
                <w:rFonts w:ascii="Arial" w:hAnsi="Arial" w:cs="Arial"/>
                <w:sz w:val="16"/>
                <w:szCs w:val="16"/>
              </w:rPr>
            </w:pPr>
            <w:r w:rsidRPr="00141D6D">
              <w:rPr>
                <w:rFonts w:ascii="Arial" w:hAnsi="Arial" w:cs="Arial"/>
                <w:sz w:val="16"/>
                <w:szCs w:val="16"/>
              </w:rPr>
              <w:t>Learning Walls are age appropriate, owned and led by the children</w:t>
            </w:r>
          </w:p>
        </w:tc>
        <w:tc>
          <w:tcPr>
            <w:tcW w:w="2134" w:type="dxa"/>
          </w:tcPr>
          <w:p w:rsidR="00E44DE3" w:rsidRPr="00205D41" w:rsidRDefault="00E44DE3" w:rsidP="0060081B">
            <w:pPr>
              <w:rPr>
                <w:rFonts w:ascii="Arial" w:hAnsi="Arial" w:cs="Arial"/>
                <w:sz w:val="20"/>
                <w:szCs w:val="20"/>
              </w:rPr>
            </w:pPr>
            <w:r w:rsidRPr="00205D41">
              <w:rPr>
                <w:rFonts w:ascii="Arial" w:hAnsi="Arial" w:cs="Arial"/>
                <w:sz w:val="20"/>
                <w:szCs w:val="20"/>
              </w:rPr>
              <w:t>Learning Walls being used by the children</w:t>
            </w:r>
          </w:p>
          <w:p w:rsidR="00E44DE3" w:rsidRPr="00205D41" w:rsidRDefault="00E44DE3" w:rsidP="0060081B">
            <w:pPr>
              <w:rPr>
                <w:rFonts w:ascii="Arial" w:hAnsi="Arial" w:cs="Arial"/>
                <w:sz w:val="20"/>
                <w:szCs w:val="20"/>
              </w:rPr>
            </w:pPr>
          </w:p>
          <w:p w:rsidR="00E44DE3" w:rsidRPr="00205D41" w:rsidRDefault="00E44DE3" w:rsidP="0060081B">
            <w:pPr>
              <w:rPr>
                <w:rFonts w:ascii="Arial" w:hAnsi="Arial" w:cs="Arial"/>
                <w:sz w:val="20"/>
                <w:szCs w:val="20"/>
              </w:rPr>
            </w:pPr>
          </w:p>
        </w:tc>
        <w:tc>
          <w:tcPr>
            <w:tcW w:w="2339" w:type="dxa"/>
            <w:vMerge w:val="restart"/>
          </w:tcPr>
          <w:p w:rsidR="00E44DE3" w:rsidRPr="00884741" w:rsidRDefault="00E44DE3" w:rsidP="00884741">
            <w:pPr>
              <w:rPr>
                <w:rFonts w:ascii="Arial" w:hAnsi="Arial" w:cs="Arial"/>
                <w:sz w:val="12"/>
                <w:szCs w:val="12"/>
                <w:u w:val="single"/>
              </w:rPr>
            </w:pPr>
            <w:r w:rsidRPr="00884741">
              <w:rPr>
                <w:rFonts w:ascii="Arial" w:hAnsi="Arial" w:cs="Arial"/>
                <w:sz w:val="12"/>
                <w:szCs w:val="12"/>
                <w:u w:val="single"/>
              </w:rPr>
              <w:t xml:space="preserve">Effectiveness of leadership and management  </w:t>
            </w:r>
          </w:p>
          <w:p w:rsidR="00E44DE3" w:rsidRDefault="00E44DE3" w:rsidP="00884741">
            <w:pPr>
              <w:rPr>
                <w:rFonts w:ascii="Arial" w:hAnsi="Arial" w:cs="Arial"/>
                <w:sz w:val="20"/>
                <w:szCs w:val="20"/>
              </w:rPr>
            </w:pPr>
          </w:p>
          <w:p w:rsidR="00E44DE3" w:rsidRDefault="00E44DE3" w:rsidP="00884741">
            <w:pPr>
              <w:rPr>
                <w:rFonts w:ascii="Arial" w:hAnsi="Arial" w:cs="Arial"/>
                <w:sz w:val="12"/>
                <w:szCs w:val="12"/>
              </w:rPr>
            </w:pPr>
            <w:r w:rsidRPr="00884741">
              <w:rPr>
                <w:rFonts w:ascii="Arial" w:hAnsi="Arial" w:cs="Arial"/>
                <w:sz w:val="12"/>
                <w:szCs w:val="12"/>
              </w:rPr>
              <w:t>Pupils’ spiritual, moral, social and cultural development and, within this, the promotion of fundamental British values, are at the heart of the school’s work.</w:t>
            </w:r>
          </w:p>
          <w:p w:rsidR="00E44DE3" w:rsidRDefault="00E44DE3" w:rsidP="00884741">
            <w:pPr>
              <w:rPr>
                <w:rFonts w:ascii="Arial" w:hAnsi="Arial" w:cs="Arial"/>
                <w:sz w:val="12"/>
                <w:szCs w:val="12"/>
              </w:rPr>
            </w:pPr>
          </w:p>
          <w:p w:rsidR="00E44DE3" w:rsidRPr="00884741" w:rsidRDefault="00E44DE3" w:rsidP="00884741">
            <w:pPr>
              <w:rPr>
                <w:rFonts w:ascii="Arial" w:hAnsi="Arial" w:cs="Arial"/>
                <w:sz w:val="12"/>
                <w:szCs w:val="12"/>
              </w:rPr>
            </w:pPr>
          </w:p>
        </w:tc>
        <w:tc>
          <w:tcPr>
            <w:tcW w:w="846" w:type="dxa"/>
            <w:vMerge w:val="restart"/>
          </w:tcPr>
          <w:p w:rsidR="00E44DE3" w:rsidRPr="00A82C57" w:rsidRDefault="00E44DE3" w:rsidP="0060081B">
            <w:pPr>
              <w:rPr>
                <w:rFonts w:ascii="Arial" w:hAnsi="Arial" w:cs="Arial"/>
              </w:rPr>
            </w:pPr>
          </w:p>
        </w:tc>
        <w:tc>
          <w:tcPr>
            <w:tcW w:w="846" w:type="dxa"/>
            <w:vMerge w:val="restart"/>
          </w:tcPr>
          <w:p w:rsidR="00E44DE3" w:rsidRPr="00A82C57" w:rsidRDefault="00E44DE3" w:rsidP="0060081B">
            <w:pPr>
              <w:rPr>
                <w:rFonts w:ascii="Arial" w:hAnsi="Arial" w:cs="Arial"/>
              </w:rPr>
            </w:pPr>
          </w:p>
        </w:tc>
        <w:tc>
          <w:tcPr>
            <w:tcW w:w="846" w:type="dxa"/>
            <w:vMerge w:val="restart"/>
          </w:tcPr>
          <w:p w:rsidR="00E44DE3" w:rsidRPr="00A82C57" w:rsidRDefault="00E44DE3" w:rsidP="0060081B">
            <w:pPr>
              <w:rPr>
                <w:rFonts w:ascii="Arial" w:hAnsi="Arial" w:cs="Arial"/>
              </w:rPr>
            </w:pPr>
          </w:p>
        </w:tc>
        <w:tc>
          <w:tcPr>
            <w:tcW w:w="846" w:type="dxa"/>
            <w:vMerge w:val="restart"/>
          </w:tcPr>
          <w:p w:rsidR="00E44DE3" w:rsidRPr="00A82C57" w:rsidRDefault="00E44DE3" w:rsidP="0060081B">
            <w:pPr>
              <w:rPr>
                <w:rFonts w:ascii="Arial" w:hAnsi="Arial" w:cs="Arial"/>
              </w:rPr>
            </w:pPr>
          </w:p>
        </w:tc>
        <w:tc>
          <w:tcPr>
            <w:tcW w:w="919" w:type="dxa"/>
            <w:vMerge w:val="restart"/>
          </w:tcPr>
          <w:p w:rsidR="00E44DE3" w:rsidRPr="00A82C57" w:rsidRDefault="00E44DE3" w:rsidP="0060081B">
            <w:pPr>
              <w:rPr>
                <w:rFonts w:ascii="Arial" w:hAnsi="Arial" w:cs="Arial"/>
              </w:rPr>
            </w:pPr>
          </w:p>
        </w:tc>
        <w:tc>
          <w:tcPr>
            <w:tcW w:w="1418" w:type="dxa"/>
            <w:vMerge w:val="restart"/>
          </w:tcPr>
          <w:p w:rsidR="00E44DE3" w:rsidRPr="00205D41" w:rsidRDefault="00E44DE3" w:rsidP="00205D41">
            <w:pPr>
              <w:pStyle w:val="ListParagraph"/>
              <w:numPr>
                <w:ilvl w:val="0"/>
                <w:numId w:val="3"/>
              </w:numPr>
              <w:rPr>
                <w:rFonts w:ascii="Arial" w:hAnsi="Arial" w:cs="Arial"/>
                <w:sz w:val="18"/>
                <w:szCs w:val="18"/>
              </w:rPr>
            </w:pPr>
            <w:r w:rsidRPr="00205D41">
              <w:rPr>
                <w:rFonts w:ascii="Arial" w:hAnsi="Arial" w:cs="Arial"/>
                <w:sz w:val="18"/>
                <w:szCs w:val="18"/>
              </w:rPr>
              <w:t>Learning wall guidelines</w:t>
            </w:r>
          </w:p>
          <w:p w:rsidR="00E44DE3" w:rsidRPr="00205D41" w:rsidRDefault="00E44DE3" w:rsidP="00205D41">
            <w:pPr>
              <w:rPr>
                <w:rFonts w:ascii="Arial" w:hAnsi="Arial" w:cs="Arial"/>
                <w:sz w:val="18"/>
                <w:szCs w:val="18"/>
              </w:rPr>
            </w:pPr>
          </w:p>
          <w:p w:rsidR="00E44DE3" w:rsidRPr="00B539C7" w:rsidRDefault="00E44DE3" w:rsidP="00205D41">
            <w:pPr>
              <w:pStyle w:val="ListParagraph"/>
              <w:numPr>
                <w:ilvl w:val="0"/>
                <w:numId w:val="3"/>
              </w:numPr>
              <w:rPr>
                <w:rFonts w:ascii="Arial" w:hAnsi="Arial" w:cs="Arial"/>
                <w:sz w:val="16"/>
                <w:szCs w:val="16"/>
              </w:rPr>
            </w:pPr>
            <w:r w:rsidRPr="00205D41">
              <w:rPr>
                <w:rFonts w:ascii="Arial" w:hAnsi="Arial" w:cs="Arial"/>
                <w:sz w:val="18"/>
                <w:szCs w:val="18"/>
              </w:rPr>
              <w:t>SEND protocol – quality first teaching</w:t>
            </w:r>
            <w:r>
              <w:rPr>
                <w:rFonts w:ascii="Arial" w:hAnsi="Arial" w:cs="Arial"/>
                <w:sz w:val="16"/>
                <w:szCs w:val="16"/>
              </w:rPr>
              <w:t xml:space="preserve"> </w:t>
            </w:r>
          </w:p>
        </w:tc>
        <w:tc>
          <w:tcPr>
            <w:tcW w:w="2155" w:type="dxa"/>
            <w:vMerge w:val="restart"/>
          </w:tcPr>
          <w:p w:rsidR="00E44DE3" w:rsidRPr="00205D41" w:rsidRDefault="00E44DE3" w:rsidP="0060081B">
            <w:pPr>
              <w:rPr>
                <w:rFonts w:ascii="Arial" w:hAnsi="Arial" w:cs="Arial"/>
                <w:sz w:val="20"/>
                <w:szCs w:val="20"/>
              </w:rPr>
            </w:pPr>
            <w:r w:rsidRPr="00205D41">
              <w:rPr>
                <w:rFonts w:ascii="Arial" w:hAnsi="Arial" w:cs="Arial"/>
                <w:sz w:val="20"/>
                <w:szCs w:val="20"/>
              </w:rPr>
              <w:t xml:space="preserve">The monitoring of all aspect of Teaching and Learning at </w:t>
            </w:r>
            <w:proofErr w:type="spellStart"/>
            <w:r w:rsidRPr="00205D41">
              <w:rPr>
                <w:rFonts w:ascii="Arial" w:hAnsi="Arial" w:cs="Arial"/>
                <w:sz w:val="20"/>
                <w:szCs w:val="20"/>
              </w:rPr>
              <w:t>Torkington</w:t>
            </w:r>
            <w:proofErr w:type="spellEnd"/>
            <w:r w:rsidRPr="00205D41">
              <w:rPr>
                <w:rFonts w:ascii="Arial" w:hAnsi="Arial" w:cs="Arial"/>
                <w:sz w:val="20"/>
                <w:szCs w:val="20"/>
              </w:rPr>
              <w:t xml:space="preserve"> is carried out  by SLT and SMT through a number of ongoing routines:</w:t>
            </w:r>
          </w:p>
          <w:p w:rsidR="00E44DE3" w:rsidRPr="00205D41" w:rsidRDefault="00E44DE3" w:rsidP="0060081B">
            <w:pPr>
              <w:rPr>
                <w:rFonts w:ascii="Arial" w:hAnsi="Arial" w:cs="Arial"/>
                <w:sz w:val="20"/>
                <w:szCs w:val="20"/>
              </w:rPr>
            </w:pPr>
          </w:p>
          <w:p w:rsidR="00E44DE3" w:rsidRPr="00205D41" w:rsidRDefault="00E44DE3" w:rsidP="0060081B">
            <w:pPr>
              <w:pStyle w:val="ListParagraph"/>
              <w:numPr>
                <w:ilvl w:val="0"/>
                <w:numId w:val="1"/>
              </w:numPr>
              <w:rPr>
                <w:rFonts w:ascii="Arial" w:hAnsi="Arial" w:cs="Arial"/>
                <w:sz w:val="20"/>
                <w:szCs w:val="20"/>
              </w:rPr>
            </w:pPr>
            <w:r w:rsidRPr="00205D41">
              <w:rPr>
                <w:rFonts w:ascii="Arial" w:hAnsi="Arial" w:cs="Arial"/>
                <w:sz w:val="20"/>
                <w:szCs w:val="20"/>
              </w:rPr>
              <w:t xml:space="preserve">Half termly soft monitoring of core subjects </w:t>
            </w:r>
          </w:p>
          <w:p w:rsidR="00E44DE3" w:rsidRPr="00205D41" w:rsidRDefault="00E44DE3" w:rsidP="0060081B">
            <w:pPr>
              <w:pStyle w:val="ListParagraph"/>
              <w:numPr>
                <w:ilvl w:val="0"/>
                <w:numId w:val="1"/>
              </w:numPr>
              <w:rPr>
                <w:rFonts w:ascii="Arial" w:hAnsi="Arial" w:cs="Arial"/>
                <w:sz w:val="20"/>
                <w:szCs w:val="20"/>
              </w:rPr>
            </w:pPr>
            <w:r w:rsidRPr="00205D41">
              <w:rPr>
                <w:rFonts w:ascii="Arial" w:hAnsi="Arial" w:cs="Arial"/>
                <w:sz w:val="20"/>
                <w:szCs w:val="20"/>
              </w:rPr>
              <w:t>Regular ‘Walkabouts’ by SLT</w:t>
            </w:r>
          </w:p>
          <w:p w:rsidR="00E44DE3" w:rsidRPr="00205D41" w:rsidRDefault="00E44DE3" w:rsidP="0060081B">
            <w:pPr>
              <w:pStyle w:val="ListParagraph"/>
              <w:numPr>
                <w:ilvl w:val="0"/>
                <w:numId w:val="1"/>
              </w:numPr>
              <w:rPr>
                <w:rFonts w:ascii="Arial" w:hAnsi="Arial" w:cs="Arial"/>
                <w:sz w:val="20"/>
                <w:szCs w:val="20"/>
              </w:rPr>
            </w:pPr>
            <w:r w:rsidRPr="00205D41">
              <w:rPr>
                <w:rFonts w:ascii="Arial" w:hAnsi="Arial" w:cs="Arial"/>
                <w:sz w:val="20"/>
                <w:szCs w:val="20"/>
              </w:rPr>
              <w:t xml:space="preserve">Pupil Progress meetings </w:t>
            </w:r>
          </w:p>
          <w:p w:rsidR="00E44DE3" w:rsidRPr="00205D41" w:rsidRDefault="00E44DE3" w:rsidP="0060081B">
            <w:pPr>
              <w:pStyle w:val="ListParagraph"/>
              <w:numPr>
                <w:ilvl w:val="0"/>
                <w:numId w:val="1"/>
              </w:numPr>
              <w:rPr>
                <w:rFonts w:ascii="Arial" w:hAnsi="Arial" w:cs="Arial"/>
                <w:sz w:val="20"/>
                <w:szCs w:val="20"/>
              </w:rPr>
            </w:pPr>
            <w:r w:rsidRPr="00205D41">
              <w:rPr>
                <w:rFonts w:ascii="Arial" w:hAnsi="Arial" w:cs="Arial"/>
                <w:sz w:val="20"/>
                <w:szCs w:val="20"/>
              </w:rPr>
              <w:t>Vulnerable group meetings</w:t>
            </w:r>
          </w:p>
          <w:p w:rsidR="00E44DE3" w:rsidRPr="00205D41" w:rsidRDefault="00E44DE3" w:rsidP="0060081B">
            <w:pPr>
              <w:pStyle w:val="ListParagraph"/>
              <w:numPr>
                <w:ilvl w:val="0"/>
                <w:numId w:val="1"/>
              </w:numPr>
              <w:rPr>
                <w:rFonts w:ascii="Arial" w:hAnsi="Arial" w:cs="Arial"/>
                <w:sz w:val="20"/>
                <w:szCs w:val="20"/>
              </w:rPr>
            </w:pPr>
            <w:r w:rsidRPr="00205D41">
              <w:rPr>
                <w:rFonts w:ascii="Arial" w:hAnsi="Arial" w:cs="Arial"/>
                <w:sz w:val="20"/>
                <w:szCs w:val="20"/>
              </w:rPr>
              <w:t>In house analysis of school data</w:t>
            </w:r>
          </w:p>
          <w:p w:rsidR="00E44DE3" w:rsidRPr="0007225A" w:rsidRDefault="00E44DE3" w:rsidP="0060081B">
            <w:pPr>
              <w:pStyle w:val="ListParagraph"/>
              <w:numPr>
                <w:ilvl w:val="0"/>
                <w:numId w:val="1"/>
              </w:numPr>
              <w:rPr>
                <w:rFonts w:ascii="Arial" w:hAnsi="Arial" w:cs="Arial"/>
                <w:sz w:val="16"/>
                <w:szCs w:val="16"/>
              </w:rPr>
            </w:pPr>
            <w:r w:rsidRPr="00205D41">
              <w:rPr>
                <w:rFonts w:ascii="Arial" w:hAnsi="Arial" w:cs="Arial"/>
                <w:sz w:val="20"/>
                <w:szCs w:val="20"/>
              </w:rPr>
              <w:t>External SIP checks including annual ach</w:t>
            </w:r>
            <w:r>
              <w:rPr>
                <w:rFonts w:ascii="Arial" w:hAnsi="Arial" w:cs="Arial"/>
                <w:sz w:val="20"/>
                <w:szCs w:val="20"/>
              </w:rPr>
              <w:t>ievement visit and analysis of data</w:t>
            </w:r>
          </w:p>
          <w:p w:rsidR="00E44DE3" w:rsidRPr="0060081B" w:rsidRDefault="00E44DE3" w:rsidP="0060081B">
            <w:pPr>
              <w:pStyle w:val="ListParagraph"/>
              <w:numPr>
                <w:ilvl w:val="0"/>
                <w:numId w:val="1"/>
              </w:numPr>
              <w:rPr>
                <w:rFonts w:ascii="Arial" w:hAnsi="Arial" w:cs="Arial"/>
                <w:sz w:val="16"/>
                <w:szCs w:val="16"/>
              </w:rPr>
            </w:pPr>
            <w:r>
              <w:rPr>
                <w:rFonts w:ascii="Arial" w:hAnsi="Arial" w:cs="Arial"/>
                <w:sz w:val="20"/>
                <w:szCs w:val="20"/>
              </w:rPr>
              <w:t xml:space="preserve">Link Governor visits </w:t>
            </w:r>
          </w:p>
        </w:tc>
      </w:tr>
      <w:tr w:rsidR="00E44DE3" w:rsidTr="00E44DE3">
        <w:trPr>
          <w:gridAfter w:val="1"/>
          <w:wAfter w:w="14" w:type="dxa"/>
          <w:trHeight w:val="635"/>
        </w:trPr>
        <w:tc>
          <w:tcPr>
            <w:tcW w:w="1361" w:type="dxa"/>
            <w:vMerge/>
          </w:tcPr>
          <w:p w:rsidR="00E44DE3" w:rsidRPr="00A82C57" w:rsidRDefault="00E44DE3" w:rsidP="0060081B">
            <w:pPr>
              <w:rPr>
                <w:rFonts w:ascii="Arial" w:hAnsi="Arial" w:cs="Arial"/>
              </w:rPr>
            </w:pPr>
          </w:p>
        </w:tc>
        <w:tc>
          <w:tcPr>
            <w:tcW w:w="1907" w:type="dxa"/>
          </w:tcPr>
          <w:p w:rsidR="00E44DE3" w:rsidRPr="00141D6D" w:rsidRDefault="00E44DE3" w:rsidP="0060081B">
            <w:pPr>
              <w:rPr>
                <w:rFonts w:ascii="Arial" w:hAnsi="Arial" w:cs="Arial"/>
                <w:sz w:val="16"/>
                <w:szCs w:val="16"/>
              </w:rPr>
            </w:pPr>
            <w:r w:rsidRPr="00141D6D">
              <w:rPr>
                <w:rFonts w:ascii="Arial" w:hAnsi="Arial" w:cs="Arial"/>
                <w:sz w:val="16"/>
                <w:szCs w:val="16"/>
              </w:rPr>
              <w:t>Displays accessible to children and a celebration of the children’s achievements</w:t>
            </w:r>
          </w:p>
        </w:tc>
        <w:tc>
          <w:tcPr>
            <w:tcW w:w="2134" w:type="dxa"/>
          </w:tcPr>
          <w:p w:rsidR="00E44DE3" w:rsidRPr="00205D41" w:rsidRDefault="00E44DE3" w:rsidP="00205D41">
            <w:pPr>
              <w:rPr>
                <w:rFonts w:ascii="Arial" w:hAnsi="Arial" w:cs="Arial"/>
                <w:sz w:val="20"/>
                <w:szCs w:val="20"/>
              </w:rPr>
            </w:pPr>
            <w:r w:rsidRPr="00205D41">
              <w:rPr>
                <w:rFonts w:ascii="Arial" w:hAnsi="Arial" w:cs="Arial"/>
                <w:sz w:val="20"/>
                <w:szCs w:val="20"/>
              </w:rPr>
              <w:t>Colourful and welcoming.</w:t>
            </w:r>
          </w:p>
          <w:p w:rsidR="00E44DE3" w:rsidRPr="00205D41" w:rsidRDefault="00E44DE3" w:rsidP="0060081B">
            <w:pPr>
              <w:rPr>
                <w:rFonts w:ascii="Arial" w:hAnsi="Arial" w:cs="Arial"/>
                <w:sz w:val="20"/>
                <w:szCs w:val="20"/>
              </w:rPr>
            </w:pPr>
          </w:p>
        </w:tc>
        <w:tc>
          <w:tcPr>
            <w:tcW w:w="2339"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919" w:type="dxa"/>
            <w:vMerge/>
          </w:tcPr>
          <w:p w:rsidR="00E44DE3" w:rsidRPr="00A82C57" w:rsidRDefault="00E44DE3" w:rsidP="0060081B">
            <w:pPr>
              <w:rPr>
                <w:rFonts w:ascii="Arial" w:hAnsi="Arial" w:cs="Arial"/>
              </w:rPr>
            </w:pPr>
          </w:p>
        </w:tc>
        <w:tc>
          <w:tcPr>
            <w:tcW w:w="1418" w:type="dxa"/>
            <w:vMerge/>
          </w:tcPr>
          <w:p w:rsidR="00E44DE3" w:rsidRPr="00A82C57" w:rsidRDefault="00E44DE3" w:rsidP="0060081B">
            <w:pPr>
              <w:rPr>
                <w:rFonts w:ascii="Arial" w:hAnsi="Arial" w:cs="Arial"/>
              </w:rPr>
            </w:pPr>
          </w:p>
        </w:tc>
        <w:tc>
          <w:tcPr>
            <w:tcW w:w="2155" w:type="dxa"/>
            <w:vMerge/>
          </w:tcPr>
          <w:p w:rsidR="00E44DE3" w:rsidRPr="00A82C57" w:rsidRDefault="00E44DE3" w:rsidP="0060081B">
            <w:pPr>
              <w:rPr>
                <w:rFonts w:ascii="Arial" w:hAnsi="Arial" w:cs="Arial"/>
              </w:rPr>
            </w:pPr>
          </w:p>
        </w:tc>
      </w:tr>
      <w:tr w:rsidR="00E44DE3" w:rsidTr="00E44DE3">
        <w:trPr>
          <w:gridAfter w:val="1"/>
          <w:wAfter w:w="14" w:type="dxa"/>
          <w:trHeight w:val="345"/>
        </w:trPr>
        <w:tc>
          <w:tcPr>
            <w:tcW w:w="1361" w:type="dxa"/>
            <w:vMerge/>
          </w:tcPr>
          <w:p w:rsidR="00E44DE3" w:rsidRPr="00A82C57" w:rsidRDefault="00E44DE3" w:rsidP="0060081B">
            <w:pPr>
              <w:rPr>
                <w:rFonts w:ascii="Arial" w:hAnsi="Arial" w:cs="Arial"/>
              </w:rPr>
            </w:pPr>
          </w:p>
        </w:tc>
        <w:tc>
          <w:tcPr>
            <w:tcW w:w="1907" w:type="dxa"/>
            <w:vMerge w:val="restart"/>
          </w:tcPr>
          <w:p w:rsidR="00E44DE3" w:rsidRPr="00141D6D" w:rsidRDefault="00E44DE3" w:rsidP="0060081B">
            <w:pPr>
              <w:rPr>
                <w:rFonts w:ascii="Arial" w:hAnsi="Arial" w:cs="Arial"/>
                <w:sz w:val="16"/>
                <w:szCs w:val="16"/>
              </w:rPr>
            </w:pPr>
            <w:r w:rsidRPr="00141D6D">
              <w:rPr>
                <w:rFonts w:ascii="Arial" w:hAnsi="Arial" w:cs="Arial"/>
                <w:sz w:val="16"/>
                <w:szCs w:val="16"/>
              </w:rPr>
              <w:t>Relevant accessible resources</w:t>
            </w:r>
          </w:p>
        </w:tc>
        <w:tc>
          <w:tcPr>
            <w:tcW w:w="2134" w:type="dxa"/>
          </w:tcPr>
          <w:p w:rsidR="00E44DE3" w:rsidRPr="00205D41" w:rsidRDefault="00E44DE3" w:rsidP="0060081B">
            <w:pPr>
              <w:rPr>
                <w:rFonts w:ascii="Arial" w:hAnsi="Arial" w:cs="Arial"/>
                <w:sz w:val="20"/>
                <w:szCs w:val="20"/>
              </w:rPr>
            </w:pPr>
            <w:r w:rsidRPr="00205D41">
              <w:rPr>
                <w:rFonts w:ascii="Arial" w:hAnsi="Arial" w:cs="Arial"/>
                <w:sz w:val="20"/>
                <w:szCs w:val="20"/>
              </w:rPr>
              <w:t>Tidy and everything in a place you can find it.</w:t>
            </w:r>
          </w:p>
        </w:tc>
        <w:tc>
          <w:tcPr>
            <w:tcW w:w="2339"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919" w:type="dxa"/>
            <w:vMerge/>
          </w:tcPr>
          <w:p w:rsidR="00E44DE3" w:rsidRPr="00A82C57" w:rsidRDefault="00E44DE3" w:rsidP="0060081B">
            <w:pPr>
              <w:rPr>
                <w:rFonts w:ascii="Arial" w:hAnsi="Arial" w:cs="Arial"/>
              </w:rPr>
            </w:pPr>
          </w:p>
        </w:tc>
        <w:tc>
          <w:tcPr>
            <w:tcW w:w="1418" w:type="dxa"/>
            <w:vMerge/>
          </w:tcPr>
          <w:p w:rsidR="00E44DE3" w:rsidRPr="00A82C57" w:rsidRDefault="00E44DE3" w:rsidP="0060081B">
            <w:pPr>
              <w:rPr>
                <w:rFonts w:ascii="Arial" w:hAnsi="Arial" w:cs="Arial"/>
              </w:rPr>
            </w:pPr>
          </w:p>
        </w:tc>
        <w:tc>
          <w:tcPr>
            <w:tcW w:w="2155" w:type="dxa"/>
            <w:vMerge/>
          </w:tcPr>
          <w:p w:rsidR="00E44DE3" w:rsidRPr="00A82C57" w:rsidRDefault="00E44DE3" w:rsidP="0060081B">
            <w:pPr>
              <w:rPr>
                <w:rFonts w:ascii="Arial" w:hAnsi="Arial" w:cs="Arial"/>
              </w:rPr>
            </w:pPr>
          </w:p>
        </w:tc>
      </w:tr>
      <w:tr w:rsidR="00E44DE3" w:rsidTr="00E44DE3">
        <w:trPr>
          <w:gridAfter w:val="1"/>
          <w:wAfter w:w="14" w:type="dxa"/>
          <w:trHeight w:val="345"/>
        </w:trPr>
        <w:tc>
          <w:tcPr>
            <w:tcW w:w="1361" w:type="dxa"/>
            <w:vMerge/>
          </w:tcPr>
          <w:p w:rsidR="00E44DE3" w:rsidRPr="00A82C57" w:rsidRDefault="00E44DE3" w:rsidP="0060081B">
            <w:pPr>
              <w:rPr>
                <w:rFonts w:ascii="Arial" w:hAnsi="Arial" w:cs="Arial"/>
              </w:rPr>
            </w:pPr>
          </w:p>
        </w:tc>
        <w:tc>
          <w:tcPr>
            <w:tcW w:w="1907" w:type="dxa"/>
            <w:vMerge/>
          </w:tcPr>
          <w:p w:rsidR="00E44DE3" w:rsidRPr="00141D6D" w:rsidRDefault="00E44DE3" w:rsidP="0060081B">
            <w:pPr>
              <w:rPr>
                <w:rFonts w:ascii="Arial" w:hAnsi="Arial" w:cs="Arial"/>
                <w:sz w:val="16"/>
                <w:szCs w:val="16"/>
              </w:rPr>
            </w:pPr>
          </w:p>
        </w:tc>
        <w:tc>
          <w:tcPr>
            <w:tcW w:w="2134" w:type="dxa"/>
          </w:tcPr>
          <w:p w:rsidR="00E44DE3" w:rsidRPr="00205D41" w:rsidRDefault="00E44DE3" w:rsidP="0060081B">
            <w:pPr>
              <w:rPr>
                <w:rFonts w:ascii="Arial" w:hAnsi="Arial" w:cs="Arial"/>
                <w:sz w:val="20"/>
                <w:szCs w:val="20"/>
              </w:rPr>
            </w:pPr>
            <w:r w:rsidRPr="00205D41">
              <w:rPr>
                <w:rFonts w:ascii="Arial" w:hAnsi="Arial" w:cs="Arial"/>
                <w:sz w:val="20"/>
                <w:szCs w:val="20"/>
              </w:rPr>
              <w:t>Fun and useful things that you can learn from.</w:t>
            </w:r>
          </w:p>
        </w:tc>
        <w:tc>
          <w:tcPr>
            <w:tcW w:w="2339"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919" w:type="dxa"/>
            <w:vMerge/>
          </w:tcPr>
          <w:p w:rsidR="00E44DE3" w:rsidRPr="00A82C57" w:rsidRDefault="00E44DE3" w:rsidP="0060081B">
            <w:pPr>
              <w:rPr>
                <w:rFonts w:ascii="Arial" w:hAnsi="Arial" w:cs="Arial"/>
              </w:rPr>
            </w:pPr>
          </w:p>
        </w:tc>
        <w:tc>
          <w:tcPr>
            <w:tcW w:w="1418" w:type="dxa"/>
            <w:vMerge/>
          </w:tcPr>
          <w:p w:rsidR="00E44DE3" w:rsidRPr="00A82C57" w:rsidRDefault="00E44DE3" w:rsidP="0060081B">
            <w:pPr>
              <w:rPr>
                <w:rFonts w:ascii="Arial" w:hAnsi="Arial" w:cs="Arial"/>
              </w:rPr>
            </w:pPr>
          </w:p>
        </w:tc>
        <w:tc>
          <w:tcPr>
            <w:tcW w:w="2155" w:type="dxa"/>
            <w:vMerge/>
          </w:tcPr>
          <w:p w:rsidR="00E44DE3" w:rsidRPr="00A82C57" w:rsidRDefault="00E44DE3" w:rsidP="0060081B">
            <w:pPr>
              <w:rPr>
                <w:rFonts w:ascii="Arial" w:hAnsi="Arial" w:cs="Arial"/>
              </w:rPr>
            </w:pPr>
          </w:p>
        </w:tc>
      </w:tr>
      <w:tr w:rsidR="00E44DE3" w:rsidTr="00E44DE3">
        <w:trPr>
          <w:gridAfter w:val="1"/>
          <w:wAfter w:w="14" w:type="dxa"/>
          <w:trHeight w:val="635"/>
        </w:trPr>
        <w:tc>
          <w:tcPr>
            <w:tcW w:w="1361" w:type="dxa"/>
            <w:vMerge/>
          </w:tcPr>
          <w:p w:rsidR="00E44DE3" w:rsidRPr="00A82C57" w:rsidRDefault="00E44DE3" w:rsidP="0060081B">
            <w:pPr>
              <w:rPr>
                <w:rFonts w:ascii="Arial" w:hAnsi="Arial" w:cs="Arial"/>
              </w:rPr>
            </w:pPr>
          </w:p>
        </w:tc>
        <w:tc>
          <w:tcPr>
            <w:tcW w:w="1907" w:type="dxa"/>
          </w:tcPr>
          <w:p w:rsidR="00E44DE3" w:rsidRPr="00141D6D" w:rsidRDefault="00E44DE3" w:rsidP="0060081B">
            <w:pPr>
              <w:rPr>
                <w:rFonts w:ascii="Arial" w:hAnsi="Arial" w:cs="Arial"/>
                <w:sz w:val="16"/>
                <w:szCs w:val="16"/>
              </w:rPr>
            </w:pPr>
            <w:r w:rsidRPr="00141D6D">
              <w:rPr>
                <w:rFonts w:ascii="Arial" w:hAnsi="Arial" w:cs="Arial"/>
                <w:sz w:val="16"/>
                <w:szCs w:val="16"/>
              </w:rPr>
              <w:t xml:space="preserve">Good quality corporate furniture which gives a </w:t>
            </w:r>
            <w:proofErr w:type="spellStart"/>
            <w:r w:rsidRPr="00141D6D">
              <w:rPr>
                <w:rFonts w:ascii="Arial" w:hAnsi="Arial" w:cs="Arial"/>
                <w:sz w:val="16"/>
                <w:szCs w:val="16"/>
              </w:rPr>
              <w:t>Torkington</w:t>
            </w:r>
            <w:proofErr w:type="spellEnd"/>
            <w:r w:rsidRPr="00141D6D">
              <w:rPr>
                <w:rFonts w:ascii="Arial" w:hAnsi="Arial" w:cs="Arial"/>
                <w:sz w:val="16"/>
                <w:szCs w:val="16"/>
              </w:rPr>
              <w:t xml:space="preserve"> feel</w:t>
            </w:r>
          </w:p>
        </w:tc>
        <w:tc>
          <w:tcPr>
            <w:tcW w:w="2134" w:type="dxa"/>
          </w:tcPr>
          <w:p w:rsidR="00E44DE3" w:rsidRPr="00205D41" w:rsidRDefault="00E44DE3" w:rsidP="0060081B">
            <w:pPr>
              <w:rPr>
                <w:rFonts w:ascii="Arial" w:hAnsi="Arial" w:cs="Arial"/>
                <w:sz w:val="20"/>
                <w:szCs w:val="20"/>
              </w:rPr>
            </w:pPr>
          </w:p>
        </w:tc>
        <w:tc>
          <w:tcPr>
            <w:tcW w:w="2339"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919" w:type="dxa"/>
            <w:vMerge/>
          </w:tcPr>
          <w:p w:rsidR="00E44DE3" w:rsidRPr="00A82C57" w:rsidRDefault="00E44DE3" w:rsidP="0060081B">
            <w:pPr>
              <w:rPr>
                <w:rFonts w:ascii="Arial" w:hAnsi="Arial" w:cs="Arial"/>
              </w:rPr>
            </w:pPr>
          </w:p>
        </w:tc>
        <w:tc>
          <w:tcPr>
            <w:tcW w:w="1418" w:type="dxa"/>
            <w:vMerge/>
          </w:tcPr>
          <w:p w:rsidR="00E44DE3" w:rsidRPr="00A82C57" w:rsidRDefault="00E44DE3" w:rsidP="0060081B">
            <w:pPr>
              <w:rPr>
                <w:rFonts w:ascii="Arial" w:hAnsi="Arial" w:cs="Arial"/>
              </w:rPr>
            </w:pPr>
          </w:p>
        </w:tc>
        <w:tc>
          <w:tcPr>
            <w:tcW w:w="2155" w:type="dxa"/>
            <w:vMerge/>
          </w:tcPr>
          <w:p w:rsidR="00E44DE3" w:rsidRPr="00A82C57" w:rsidRDefault="00E44DE3" w:rsidP="0060081B">
            <w:pPr>
              <w:rPr>
                <w:rFonts w:ascii="Arial" w:hAnsi="Arial" w:cs="Arial"/>
              </w:rPr>
            </w:pPr>
          </w:p>
        </w:tc>
      </w:tr>
      <w:tr w:rsidR="00E44DE3" w:rsidTr="00E44DE3">
        <w:trPr>
          <w:gridAfter w:val="1"/>
          <w:wAfter w:w="14" w:type="dxa"/>
          <w:trHeight w:val="308"/>
        </w:trPr>
        <w:tc>
          <w:tcPr>
            <w:tcW w:w="1361" w:type="dxa"/>
            <w:vMerge/>
          </w:tcPr>
          <w:p w:rsidR="00E44DE3" w:rsidRPr="00A82C57" w:rsidRDefault="00E44DE3" w:rsidP="0060081B">
            <w:pPr>
              <w:rPr>
                <w:rFonts w:ascii="Arial" w:hAnsi="Arial" w:cs="Arial"/>
              </w:rPr>
            </w:pPr>
          </w:p>
        </w:tc>
        <w:tc>
          <w:tcPr>
            <w:tcW w:w="1907" w:type="dxa"/>
          </w:tcPr>
          <w:p w:rsidR="00E44DE3" w:rsidRPr="00141D6D" w:rsidRDefault="00E44DE3" w:rsidP="0060081B">
            <w:pPr>
              <w:rPr>
                <w:rFonts w:ascii="Arial" w:hAnsi="Arial" w:cs="Arial"/>
                <w:sz w:val="16"/>
                <w:szCs w:val="16"/>
              </w:rPr>
            </w:pPr>
            <w:r w:rsidRPr="00141D6D">
              <w:rPr>
                <w:rFonts w:ascii="Arial" w:hAnsi="Arial" w:cs="Arial"/>
                <w:sz w:val="16"/>
                <w:szCs w:val="16"/>
              </w:rPr>
              <w:t>Quiet or calm spaces</w:t>
            </w:r>
          </w:p>
        </w:tc>
        <w:tc>
          <w:tcPr>
            <w:tcW w:w="2134" w:type="dxa"/>
          </w:tcPr>
          <w:p w:rsidR="00E44DE3" w:rsidRPr="00205D41" w:rsidRDefault="00E44DE3" w:rsidP="0060081B">
            <w:pPr>
              <w:rPr>
                <w:rFonts w:ascii="Arial" w:hAnsi="Arial" w:cs="Arial"/>
                <w:sz w:val="20"/>
                <w:szCs w:val="20"/>
              </w:rPr>
            </w:pPr>
            <w:r w:rsidRPr="00205D41">
              <w:rPr>
                <w:rFonts w:ascii="Arial" w:hAnsi="Arial" w:cs="Arial"/>
                <w:sz w:val="20"/>
                <w:szCs w:val="20"/>
              </w:rPr>
              <w:t>Personal space for each child</w:t>
            </w:r>
          </w:p>
        </w:tc>
        <w:tc>
          <w:tcPr>
            <w:tcW w:w="2339"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919" w:type="dxa"/>
            <w:vMerge/>
          </w:tcPr>
          <w:p w:rsidR="00E44DE3" w:rsidRPr="00A82C57" w:rsidRDefault="00E44DE3" w:rsidP="0060081B">
            <w:pPr>
              <w:rPr>
                <w:rFonts w:ascii="Arial" w:hAnsi="Arial" w:cs="Arial"/>
              </w:rPr>
            </w:pPr>
          </w:p>
        </w:tc>
        <w:tc>
          <w:tcPr>
            <w:tcW w:w="1418" w:type="dxa"/>
            <w:vMerge/>
          </w:tcPr>
          <w:p w:rsidR="00E44DE3" w:rsidRPr="00A82C57" w:rsidRDefault="00E44DE3" w:rsidP="0060081B">
            <w:pPr>
              <w:rPr>
                <w:rFonts w:ascii="Arial" w:hAnsi="Arial" w:cs="Arial"/>
              </w:rPr>
            </w:pPr>
          </w:p>
        </w:tc>
        <w:tc>
          <w:tcPr>
            <w:tcW w:w="2155" w:type="dxa"/>
            <w:vMerge/>
          </w:tcPr>
          <w:p w:rsidR="00E44DE3" w:rsidRPr="00A82C57" w:rsidRDefault="00E44DE3" w:rsidP="0060081B">
            <w:pPr>
              <w:rPr>
                <w:rFonts w:ascii="Arial" w:hAnsi="Arial" w:cs="Arial"/>
              </w:rPr>
            </w:pPr>
          </w:p>
        </w:tc>
      </w:tr>
      <w:tr w:rsidR="00E44DE3" w:rsidTr="00E44DE3">
        <w:trPr>
          <w:gridAfter w:val="1"/>
          <w:wAfter w:w="14" w:type="dxa"/>
          <w:trHeight w:val="690"/>
        </w:trPr>
        <w:tc>
          <w:tcPr>
            <w:tcW w:w="1361" w:type="dxa"/>
            <w:vMerge/>
          </w:tcPr>
          <w:p w:rsidR="00E44DE3" w:rsidRPr="00A82C57" w:rsidRDefault="00E44DE3" w:rsidP="0060081B">
            <w:pPr>
              <w:rPr>
                <w:rFonts w:ascii="Arial" w:hAnsi="Arial" w:cs="Arial"/>
              </w:rPr>
            </w:pPr>
          </w:p>
        </w:tc>
        <w:tc>
          <w:tcPr>
            <w:tcW w:w="1907" w:type="dxa"/>
          </w:tcPr>
          <w:p w:rsidR="00E44DE3" w:rsidRPr="00141D6D" w:rsidRDefault="00E44DE3" w:rsidP="0060081B">
            <w:pPr>
              <w:rPr>
                <w:rFonts w:ascii="Arial" w:hAnsi="Arial" w:cs="Arial"/>
                <w:sz w:val="16"/>
                <w:szCs w:val="16"/>
              </w:rPr>
            </w:pPr>
            <w:r w:rsidRPr="00141D6D">
              <w:rPr>
                <w:rFonts w:ascii="Arial" w:hAnsi="Arial" w:cs="Arial"/>
                <w:sz w:val="16"/>
                <w:szCs w:val="16"/>
              </w:rPr>
              <w:t xml:space="preserve">Routines visible to the children – visual timetables class rules and class responsibilities </w:t>
            </w:r>
          </w:p>
        </w:tc>
        <w:tc>
          <w:tcPr>
            <w:tcW w:w="2134" w:type="dxa"/>
            <w:vMerge w:val="restart"/>
          </w:tcPr>
          <w:p w:rsidR="00E44DE3" w:rsidRPr="00205D41" w:rsidRDefault="00E44DE3" w:rsidP="0060081B">
            <w:pPr>
              <w:rPr>
                <w:rFonts w:ascii="Arial" w:hAnsi="Arial" w:cs="Arial"/>
                <w:sz w:val="20"/>
                <w:szCs w:val="20"/>
              </w:rPr>
            </w:pPr>
          </w:p>
        </w:tc>
        <w:tc>
          <w:tcPr>
            <w:tcW w:w="2339"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919" w:type="dxa"/>
            <w:vMerge/>
          </w:tcPr>
          <w:p w:rsidR="00E44DE3" w:rsidRPr="00A82C57" w:rsidRDefault="00E44DE3" w:rsidP="0060081B">
            <w:pPr>
              <w:rPr>
                <w:rFonts w:ascii="Arial" w:hAnsi="Arial" w:cs="Arial"/>
              </w:rPr>
            </w:pPr>
          </w:p>
        </w:tc>
        <w:tc>
          <w:tcPr>
            <w:tcW w:w="1418" w:type="dxa"/>
            <w:vMerge/>
          </w:tcPr>
          <w:p w:rsidR="00E44DE3" w:rsidRPr="00A82C57" w:rsidRDefault="00E44DE3" w:rsidP="0060081B">
            <w:pPr>
              <w:rPr>
                <w:rFonts w:ascii="Arial" w:hAnsi="Arial" w:cs="Arial"/>
              </w:rPr>
            </w:pPr>
          </w:p>
        </w:tc>
        <w:tc>
          <w:tcPr>
            <w:tcW w:w="2155" w:type="dxa"/>
            <w:vMerge/>
          </w:tcPr>
          <w:p w:rsidR="00E44DE3" w:rsidRPr="00A82C57" w:rsidRDefault="00E44DE3" w:rsidP="0060081B">
            <w:pPr>
              <w:rPr>
                <w:rFonts w:ascii="Arial" w:hAnsi="Arial" w:cs="Arial"/>
              </w:rPr>
            </w:pPr>
          </w:p>
        </w:tc>
      </w:tr>
      <w:tr w:rsidR="00E44DE3" w:rsidTr="00E44DE3">
        <w:trPr>
          <w:gridAfter w:val="1"/>
          <w:wAfter w:w="14" w:type="dxa"/>
          <w:trHeight w:val="690"/>
        </w:trPr>
        <w:tc>
          <w:tcPr>
            <w:tcW w:w="1361" w:type="dxa"/>
            <w:vMerge/>
          </w:tcPr>
          <w:p w:rsidR="00E44DE3" w:rsidRPr="00A82C57" w:rsidRDefault="00E44DE3" w:rsidP="0060081B">
            <w:pPr>
              <w:rPr>
                <w:rFonts w:ascii="Arial" w:hAnsi="Arial" w:cs="Arial"/>
              </w:rPr>
            </w:pPr>
          </w:p>
        </w:tc>
        <w:tc>
          <w:tcPr>
            <w:tcW w:w="1907" w:type="dxa"/>
          </w:tcPr>
          <w:p w:rsidR="00E44DE3" w:rsidRPr="00141D6D" w:rsidRDefault="00E44DE3" w:rsidP="0060081B">
            <w:pPr>
              <w:rPr>
                <w:rFonts w:ascii="Arial" w:hAnsi="Arial" w:cs="Arial"/>
                <w:sz w:val="16"/>
                <w:szCs w:val="16"/>
              </w:rPr>
            </w:pPr>
            <w:r>
              <w:rPr>
                <w:rFonts w:ascii="Arial" w:hAnsi="Arial" w:cs="Arial"/>
                <w:sz w:val="16"/>
                <w:szCs w:val="16"/>
              </w:rPr>
              <w:t>Classroom reflects the children in the class – personalities, needs and promotes British Values- Good to Be Green, Growth Mindset, PSHE SMSC</w:t>
            </w:r>
          </w:p>
        </w:tc>
        <w:tc>
          <w:tcPr>
            <w:tcW w:w="2134" w:type="dxa"/>
            <w:vMerge/>
          </w:tcPr>
          <w:p w:rsidR="00E44DE3" w:rsidRPr="00205D41" w:rsidRDefault="00E44DE3" w:rsidP="0060081B">
            <w:pPr>
              <w:rPr>
                <w:rFonts w:ascii="Arial" w:hAnsi="Arial" w:cs="Arial"/>
                <w:sz w:val="20"/>
                <w:szCs w:val="20"/>
              </w:rPr>
            </w:pPr>
          </w:p>
        </w:tc>
        <w:tc>
          <w:tcPr>
            <w:tcW w:w="2339"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846" w:type="dxa"/>
            <w:vMerge/>
          </w:tcPr>
          <w:p w:rsidR="00E44DE3" w:rsidRPr="00A82C57" w:rsidRDefault="00E44DE3" w:rsidP="0060081B">
            <w:pPr>
              <w:rPr>
                <w:rFonts w:ascii="Arial" w:hAnsi="Arial" w:cs="Arial"/>
              </w:rPr>
            </w:pPr>
          </w:p>
        </w:tc>
        <w:tc>
          <w:tcPr>
            <w:tcW w:w="919" w:type="dxa"/>
            <w:vMerge/>
          </w:tcPr>
          <w:p w:rsidR="00E44DE3" w:rsidRPr="00A82C57" w:rsidRDefault="00E44DE3" w:rsidP="0060081B">
            <w:pPr>
              <w:rPr>
                <w:rFonts w:ascii="Arial" w:hAnsi="Arial" w:cs="Arial"/>
              </w:rPr>
            </w:pPr>
          </w:p>
        </w:tc>
        <w:tc>
          <w:tcPr>
            <w:tcW w:w="1418" w:type="dxa"/>
            <w:vMerge/>
          </w:tcPr>
          <w:p w:rsidR="00E44DE3" w:rsidRPr="00A82C57" w:rsidRDefault="00E44DE3" w:rsidP="0060081B">
            <w:pPr>
              <w:rPr>
                <w:rFonts w:ascii="Arial" w:hAnsi="Arial" w:cs="Arial"/>
              </w:rPr>
            </w:pPr>
          </w:p>
        </w:tc>
        <w:tc>
          <w:tcPr>
            <w:tcW w:w="2155" w:type="dxa"/>
            <w:vMerge/>
          </w:tcPr>
          <w:p w:rsidR="00E44DE3" w:rsidRPr="00A82C57" w:rsidRDefault="00E44DE3" w:rsidP="0060081B">
            <w:pPr>
              <w:rPr>
                <w:rFonts w:ascii="Arial" w:hAnsi="Arial" w:cs="Arial"/>
              </w:rPr>
            </w:pPr>
          </w:p>
        </w:tc>
      </w:tr>
    </w:tbl>
    <w:p w:rsidR="00FD181B" w:rsidRDefault="00FD181B"/>
    <w:tbl>
      <w:tblPr>
        <w:tblStyle w:val="TableGrid"/>
        <w:tblW w:w="15631" w:type="dxa"/>
        <w:tblLayout w:type="fixed"/>
        <w:tblLook w:val="04A0" w:firstRow="1" w:lastRow="0" w:firstColumn="1" w:lastColumn="0" w:noHBand="0" w:noVBand="1"/>
      </w:tblPr>
      <w:tblGrid>
        <w:gridCol w:w="1361"/>
        <w:gridCol w:w="2036"/>
        <w:gridCol w:w="1843"/>
        <w:gridCol w:w="2501"/>
        <w:gridCol w:w="846"/>
        <w:gridCol w:w="846"/>
        <w:gridCol w:w="846"/>
        <w:gridCol w:w="846"/>
        <w:gridCol w:w="919"/>
        <w:gridCol w:w="1418"/>
        <w:gridCol w:w="2155"/>
        <w:gridCol w:w="14"/>
      </w:tblGrid>
      <w:tr w:rsidR="00686083" w:rsidTr="003F5750">
        <w:trPr>
          <w:trHeight w:val="591"/>
        </w:trPr>
        <w:tc>
          <w:tcPr>
            <w:tcW w:w="1361" w:type="dxa"/>
            <w:vMerge w:val="restart"/>
          </w:tcPr>
          <w:p w:rsidR="00686083" w:rsidRPr="00A82C57" w:rsidRDefault="00686083" w:rsidP="00396FD4">
            <w:pPr>
              <w:rPr>
                <w:rFonts w:ascii="Arial" w:hAnsi="Arial" w:cs="Arial"/>
                <w:b/>
                <w:sz w:val="20"/>
                <w:szCs w:val="20"/>
              </w:rPr>
            </w:pPr>
            <w:r w:rsidRPr="00A82C57">
              <w:rPr>
                <w:rFonts w:ascii="Arial" w:hAnsi="Arial" w:cs="Arial"/>
                <w:b/>
                <w:sz w:val="20"/>
                <w:szCs w:val="20"/>
              </w:rPr>
              <w:lastRenderedPageBreak/>
              <w:t xml:space="preserve">Core Principles </w:t>
            </w:r>
          </w:p>
          <w:p w:rsidR="00686083" w:rsidRPr="00A82C57" w:rsidRDefault="00686083" w:rsidP="00396FD4">
            <w:pPr>
              <w:rPr>
                <w:rFonts w:ascii="Arial" w:hAnsi="Arial" w:cs="Arial"/>
                <w:b/>
                <w:sz w:val="20"/>
                <w:szCs w:val="20"/>
              </w:rPr>
            </w:pPr>
            <w:r w:rsidRPr="00A82C57">
              <w:rPr>
                <w:rFonts w:ascii="Arial" w:hAnsi="Arial" w:cs="Arial"/>
                <w:b/>
                <w:sz w:val="20"/>
                <w:szCs w:val="20"/>
              </w:rPr>
              <w:t xml:space="preserve"> </w:t>
            </w:r>
          </w:p>
        </w:tc>
        <w:tc>
          <w:tcPr>
            <w:tcW w:w="2036" w:type="dxa"/>
            <w:vMerge w:val="restart"/>
          </w:tcPr>
          <w:p w:rsidR="00686083" w:rsidRPr="00FD181B" w:rsidRDefault="00686083" w:rsidP="00396FD4">
            <w:pPr>
              <w:jc w:val="center"/>
              <w:rPr>
                <w:rFonts w:ascii="Arial" w:hAnsi="Arial" w:cs="Arial"/>
                <w:b/>
                <w:sz w:val="28"/>
                <w:szCs w:val="28"/>
              </w:rPr>
            </w:pPr>
            <w:r>
              <w:rPr>
                <w:rFonts w:ascii="Arial" w:hAnsi="Arial" w:cs="Arial"/>
                <w:b/>
                <w:sz w:val="28"/>
                <w:szCs w:val="28"/>
              </w:rPr>
              <w:t>Staff</w:t>
            </w:r>
          </w:p>
        </w:tc>
        <w:tc>
          <w:tcPr>
            <w:tcW w:w="1843" w:type="dxa"/>
            <w:vMerge w:val="restart"/>
          </w:tcPr>
          <w:p w:rsidR="00686083" w:rsidRDefault="00686083" w:rsidP="00396FD4">
            <w:pPr>
              <w:jc w:val="center"/>
              <w:rPr>
                <w:rFonts w:ascii="Arial" w:hAnsi="Arial" w:cs="Arial"/>
                <w:b/>
                <w:sz w:val="28"/>
                <w:szCs w:val="28"/>
              </w:rPr>
            </w:pPr>
            <w:r w:rsidRPr="00FD181B">
              <w:rPr>
                <w:rFonts w:ascii="Arial" w:hAnsi="Arial" w:cs="Arial"/>
                <w:b/>
                <w:sz w:val="28"/>
                <w:szCs w:val="28"/>
              </w:rPr>
              <w:t>Pupils</w:t>
            </w:r>
          </w:p>
          <w:p w:rsidR="00826794" w:rsidRDefault="00826794" w:rsidP="00826794">
            <w:pPr>
              <w:jc w:val="center"/>
              <w:rPr>
                <w:rFonts w:ascii="Arial" w:hAnsi="Arial" w:cs="Arial"/>
                <w:b/>
                <w:sz w:val="20"/>
                <w:szCs w:val="20"/>
              </w:rPr>
            </w:pPr>
            <w:r w:rsidRPr="00205D41">
              <w:rPr>
                <w:rFonts w:ascii="Arial" w:hAnsi="Arial" w:cs="Arial"/>
                <w:b/>
                <w:sz w:val="20"/>
                <w:szCs w:val="20"/>
              </w:rPr>
              <w:t xml:space="preserve">Terrific </w:t>
            </w:r>
            <w:r>
              <w:rPr>
                <w:rFonts w:ascii="Arial" w:hAnsi="Arial" w:cs="Arial"/>
                <w:b/>
                <w:sz w:val="20"/>
                <w:szCs w:val="20"/>
              </w:rPr>
              <w:t>Teacher</w:t>
            </w:r>
          </w:p>
          <w:p w:rsidR="00826794" w:rsidRPr="00FD181B" w:rsidRDefault="00826794" w:rsidP="00396FD4">
            <w:pPr>
              <w:jc w:val="center"/>
              <w:rPr>
                <w:rFonts w:ascii="Arial" w:hAnsi="Arial" w:cs="Arial"/>
                <w:b/>
                <w:sz w:val="28"/>
                <w:szCs w:val="28"/>
              </w:rPr>
            </w:pPr>
          </w:p>
        </w:tc>
        <w:tc>
          <w:tcPr>
            <w:tcW w:w="2501" w:type="dxa"/>
            <w:vMerge w:val="restart"/>
          </w:tcPr>
          <w:p w:rsidR="00686083" w:rsidRDefault="00686083" w:rsidP="00396FD4">
            <w:pPr>
              <w:jc w:val="center"/>
              <w:rPr>
                <w:rFonts w:ascii="Arial" w:hAnsi="Arial" w:cs="Arial"/>
                <w:b/>
                <w:sz w:val="24"/>
                <w:szCs w:val="24"/>
              </w:rPr>
            </w:pPr>
            <w:r w:rsidRPr="00FD181B">
              <w:rPr>
                <w:rFonts w:ascii="Arial" w:hAnsi="Arial" w:cs="Arial"/>
                <w:b/>
                <w:sz w:val="24"/>
                <w:szCs w:val="24"/>
              </w:rPr>
              <w:t>What outstanding ‘looks like’</w:t>
            </w:r>
          </w:p>
          <w:p w:rsidR="0065175F" w:rsidRPr="003F5750" w:rsidRDefault="0065175F" w:rsidP="0065175F">
            <w:pPr>
              <w:rPr>
                <w:rFonts w:ascii="Arial" w:hAnsi="Arial" w:cs="Arial"/>
                <w:i/>
                <w:sz w:val="13"/>
                <w:szCs w:val="13"/>
              </w:rPr>
            </w:pPr>
            <w:r w:rsidRPr="003F5750">
              <w:rPr>
                <w:rFonts w:ascii="Arial" w:hAnsi="Arial" w:cs="Arial"/>
                <w:i/>
                <w:sz w:val="13"/>
                <w:szCs w:val="13"/>
              </w:rPr>
              <w:t xml:space="preserve">Ofsted key Judgements – Sept 2015 </w:t>
            </w:r>
          </w:p>
          <w:p w:rsidR="0065175F" w:rsidRPr="003F5750" w:rsidRDefault="0065175F" w:rsidP="0065175F">
            <w:pPr>
              <w:pStyle w:val="ListParagraph"/>
              <w:numPr>
                <w:ilvl w:val="0"/>
                <w:numId w:val="7"/>
              </w:numPr>
              <w:rPr>
                <w:rFonts w:ascii="Arial" w:hAnsi="Arial" w:cs="Arial"/>
                <w:i/>
                <w:sz w:val="13"/>
                <w:szCs w:val="13"/>
              </w:rPr>
            </w:pPr>
            <w:r w:rsidRPr="003F5750">
              <w:rPr>
                <w:rFonts w:ascii="Arial" w:hAnsi="Arial" w:cs="Arial"/>
                <w:i/>
                <w:sz w:val="13"/>
                <w:szCs w:val="13"/>
              </w:rPr>
              <w:t>overall effectiveness</w:t>
            </w:r>
          </w:p>
          <w:p w:rsidR="0065175F" w:rsidRPr="003F5750" w:rsidRDefault="0065175F" w:rsidP="0065175F">
            <w:pPr>
              <w:pStyle w:val="ListParagraph"/>
              <w:numPr>
                <w:ilvl w:val="0"/>
                <w:numId w:val="7"/>
              </w:numPr>
              <w:rPr>
                <w:rFonts w:ascii="Arial" w:hAnsi="Arial" w:cs="Arial"/>
                <w:i/>
                <w:sz w:val="13"/>
                <w:szCs w:val="13"/>
              </w:rPr>
            </w:pPr>
            <w:r w:rsidRPr="003F5750">
              <w:rPr>
                <w:rFonts w:ascii="Arial" w:hAnsi="Arial" w:cs="Arial"/>
                <w:i/>
                <w:sz w:val="13"/>
                <w:szCs w:val="13"/>
              </w:rPr>
              <w:t xml:space="preserve">effectiveness of leadership and management  </w:t>
            </w:r>
          </w:p>
          <w:p w:rsidR="0065175F" w:rsidRPr="003F5750" w:rsidRDefault="0065175F" w:rsidP="0065175F">
            <w:pPr>
              <w:pStyle w:val="ListParagraph"/>
              <w:numPr>
                <w:ilvl w:val="0"/>
                <w:numId w:val="7"/>
              </w:numPr>
              <w:rPr>
                <w:rFonts w:ascii="Arial" w:hAnsi="Arial" w:cs="Arial"/>
                <w:i/>
                <w:sz w:val="13"/>
                <w:szCs w:val="13"/>
              </w:rPr>
            </w:pPr>
            <w:r w:rsidRPr="003F5750">
              <w:rPr>
                <w:rFonts w:ascii="Arial" w:hAnsi="Arial" w:cs="Arial"/>
                <w:i/>
                <w:sz w:val="13"/>
                <w:szCs w:val="13"/>
              </w:rPr>
              <w:t xml:space="preserve">quality of teaching, learning and assessment  </w:t>
            </w:r>
          </w:p>
          <w:p w:rsidR="0065175F" w:rsidRPr="003F5750" w:rsidRDefault="0065175F" w:rsidP="0065175F">
            <w:pPr>
              <w:pStyle w:val="ListParagraph"/>
              <w:numPr>
                <w:ilvl w:val="0"/>
                <w:numId w:val="7"/>
              </w:numPr>
              <w:rPr>
                <w:rFonts w:ascii="Arial" w:hAnsi="Arial" w:cs="Arial"/>
                <w:i/>
                <w:sz w:val="13"/>
                <w:szCs w:val="13"/>
              </w:rPr>
            </w:pPr>
            <w:r w:rsidRPr="003F5750">
              <w:rPr>
                <w:rFonts w:ascii="Arial" w:hAnsi="Arial" w:cs="Arial"/>
                <w:i/>
                <w:sz w:val="13"/>
                <w:szCs w:val="13"/>
              </w:rPr>
              <w:t>personal development, behaviour and welfare</w:t>
            </w:r>
          </w:p>
          <w:p w:rsidR="0065175F" w:rsidRPr="0065175F" w:rsidRDefault="0065175F" w:rsidP="0065175F">
            <w:pPr>
              <w:pStyle w:val="ListParagraph"/>
              <w:numPr>
                <w:ilvl w:val="0"/>
                <w:numId w:val="7"/>
              </w:numPr>
              <w:rPr>
                <w:rFonts w:ascii="Arial" w:hAnsi="Arial" w:cs="Arial"/>
                <w:i/>
                <w:sz w:val="15"/>
                <w:szCs w:val="15"/>
              </w:rPr>
            </w:pPr>
            <w:r w:rsidRPr="003F5750">
              <w:rPr>
                <w:rFonts w:ascii="Arial" w:hAnsi="Arial" w:cs="Arial"/>
                <w:i/>
                <w:sz w:val="13"/>
                <w:szCs w:val="13"/>
              </w:rPr>
              <w:t>outcomes for pupils</w:t>
            </w:r>
          </w:p>
        </w:tc>
        <w:tc>
          <w:tcPr>
            <w:tcW w:w="4303" w:type="dxa"/>
            <w:gridSpan w:val="5"/>
          </w:tcPr>
          <w:p w:rsidR="00826794" w:rsidRPr="00826794" w:rsidRDefault="00826794" w:rsidP="00826794">
            <w:pPr>
              <w:jc w:val="center"/>
              <w:rPr>
                <w:rFonts w:ascii="Arial" w:hAnsi="Arial" w:cs="Arial"/>
                <w:b/>
                <w:sz w:val="24"/>
                <w:szCs w:val="24"/>
              </w:rPr>
            </w:pPr>
            <w:r w:rsidRPr="00826794">
              <w:rPr>
                <w:rFonts w:ascii="Arial" w:hAnsi="Arial" w:cs="Arial"/>
                <w:b/>
                <w:sz w:val="24"/>
                <w:szCs w:val="24"/>
              </w:rPr>
              <w:t>How we achieve this</w:t>
            </w:r>
            <w:r>
              <w:rPr>
                <w:rFonts w:ascii="Arial" w:hAnsi="Arial" w:cs="Arial"/>
                <w:b/>
                <w:sz w:val="24"/>
                <w:szCs w:val="24"/>
              </w:rPr>
              <w:t xml:space="preserve"> – self audit</w:t>
            </w:r>
          </w:p>
          <w:p w:rsidR="00686083" w:rsidRPr="00205D41" w:rsidRDefault="00826794" w:rsidP="00826794">
            <w:pPr>
              <w:jc w:val="center"/>
              <w:rPr>
                <w:rFonts w:ascii="Arial" w:hAnsi="Arial" w:cs="Arial"/>
                <w:b/>
                <w:sz w:val="16"/>
                <w:szCs w:val="16"/>
              </w:rPr>
            </w:pPr>
            <w:r w:rsidRPr="00205D41">
              <w:rPr>
                <w:rFonts w:ascii="Arial" w:hAnsi="Arial" w:cs="Arial"/>
                <w:b/>
                <w:sz w:val="16"/>
                <w:szCs w:val="16"/>
              </w:rPr>
              <w:sym w:font="Wingdings" w:char="F0FC"/>
            </w:r>
            <w:r w:rsidRPr="00205D41">
              <w:rPr>
                <w:rFonts w:ascii="Arial" w:hAnsi="Arial" w:cs="Arial"/>
                <w:b/>
                <w:sz w:val="16"/>
                <w:szCs w:val="16"/>
              </w:rPr>
              <w:t xml:space="preserve"> = emerging </w:t>
            </w:r>
            <w:r>
              <w:rPr>
                <w:rFonts w:ascii="Arial" w:hAnsi="Arial" w:cs="Arial"/>
                <w:b/>
                <w:sz w:val="16"/>
                <w:szCs w:val="16"/>
              </w:rPr>
              <w:t xml:space="preserve">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met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exceeding</w:t>
            </w:r>
          </w:p>
        </w:tc>
        <w:tc>
          <w:tcPr>
            <w:tcW w:w="1418" w:type="dxa"/>
          </w:tcPr>
          <w:p w:rsidR="00686083" w:rsidRPr="00A82C57" w:rsidRDefault="00686083" w:rsidP="00396FD4">
            <w:pPr>
              <w:rPr>
                <w:rFonts w:ascii="Arial" w:hAnsi="Arial" w:cs="Arial"/>
                <w:b/>
              </w:rPr>
            </w:pPr>
            <w:r w:rsidRPr="00A82C57">
              <w:rPr>
                <w:rFonts w:ascii="Arial" w:hAnsi="Arial" w:cs="Arial"/>
                <w:b/>
              </w:rPr>
              <w:t>Useful references</w:t>
            </w:r>
          </w:p>
        </w:tc>
        <w:tc>
          <w:tcPr>
            <w:tcW w:w="2169" w:type="dxa"/>
            <w:gridSpan w:val="2"/>
          </w:tcPr>
          <w:p w:rsidR="00686083" w:rsidRDefault="00686083" w:rsidP="00396FD4">
            <w:pPr>
              <w:jc w:val="center"/>
              <w:rPr>
                <w:rFonts w:ascii="Arial" w:hAnsi="Arial" w:cs="Arial"/>
                <w:b/>
                <w:sz w:val="24"/>
                <w:szCs w:val="24"/>
              </w:rPr>
            </w:pPr>
            <w:r w:rsidRPr="00FD181B">
              <w:rPr>
                <w:rFonts w:ascii="Arial" w:hAnsi="Arial" w:cs="Arial"/>
                <w:b/>
                <w:sz w:val="24"/>
                <w:szCs w:val="24"/>
              </w:rPr>
              <w:t xml:space="preserve">How we </w:t>
            </w:r>
          </w:p>
          <w:p w:rsidR="00686083" w:rsidRPr="00FD181B" w:rsidRDefault="00686083" w:rsidP="00396FD4">
            <w:pPr>
              <w:jc w:val="center"/>
              <w:rPr>
                <w:rFonts w:ascii="Arial" w:hAnsi="Arial" w:cs="Arial"/>
                <w:b/>
                <w:sz w:val="24"/>
                <w:szCs w:val="24"/>
              </w:rPr>
            </w:pPr>
            <w:r w:rsidRPr="00FD181B">
              <w:rPr>
                <w:rFonts w:ascii="Arial" w:hAnsi="Arial" w:cs="Arial"/>
                <w:b/>
                <w:sz w:val="24"/>
                <w:szCs w:val="24"/>
              </w:rPr>
              <w:t>monitor it</w:t>
            </w:r>
          </w:p>
        </w:tc>
      </w:tr>
      <w:tr w:rsidR="005E41A4" w:rsidTr="002666A3">
        <w:trPr>
          <w:gridAfter w:val="1"/>
          <w:wAfter w:w="14" w:type="dxa"/>
          <w:cantSplit/>
          <w:trHeight w:val="1540"/>
        </w:trPr>
        <w:tc>
          <w:tcPr>
            <w:tcW w:w="1361" w:type="dxa"/>
            <w:vMerge/>
          </w:tcPr>
          <w:p w:rsidR="005E41A4" w:rsidRPr="00A82C57" w:rsidRDefault="005E41A4" w:rsidP="00396FD4">
            <w:pPr>
              <w:rPr>
                <w:rFonts w:ascii="Arial" w:hAnsi="Arial" w:cs="Arial"/>
                <w:b/>
              </w:rPr>
            </w:pPr>
          </w:p>
        </w:tc>
        <w:tc>
          <w:tcPr>
            <w:tcW w:w="2036" w:type="dxa"/>
            <w:vMerge/>
          </w:tcPr>
          <w:p w:rsidR="005E41A4" w:rsidRPr="00A82C57" w:rsidRDefault="005E41A4" w:rsidP="00396FD4">
            <w:pPr>
              <w:rPr>
                <w:rFonts w:ascii="Arial" w:hAnsi="Arial" w:cs="Arial"/>
                <w:sz w:val="16"/>
                <w:szCs w:val="16"/>
              </w:rPr>
            </w:pPr>
          </w:p>
        </w:tc>
        <w:tc>
          <w:tcPr>
            <w:tcW w:w="1843" w:type="dxa"/>
            <w:vMerge/>
          </w:tcPr>
          <w:p w:rsidR="005E41A4" w:rsidRPr="00A82C57" w:rsidRDefault="005E41A4" w:rsidP="00396FD4">
            <w:pPr>
              <w:rPr>
                <w:rFonts w:ascii="Arial" w:hAnsi="Arial" w:cs="Arial"/>
              </w:rPr>
            </w:pPr>
          </w:p>
        </w:tc>
        <w:tc>
          <w:tcPr>
            <w:tcW w:w="2501" w:type="dxa"/>
            <w:vMerge/>
          </w:tcPr>
          <w:p w:rsidR="005E41A4" w:rsidRPr="00A82C57" w:rsidRDefault="005E41A4" w:rsidP="00396FD4">
            <w:pPr>
              <w:rPr>
                <w:rFonts w:ascii="Arial" w:hAnsi="Arial" w:cs="Arial"/>
              </w:rPr>
            </w:pPr>
          </w:p>
        </w:tc>
        <w:tc>
          <w:tcPr>
            <w:tcW w:w="846" w:type="dxa"/>
            <w:textDirection w:val="tbRl"/>
          </w:tcPr>
          <w:p w:rsidR="005E41A4" w:rsidRPr="001312A0" w:rsidRDefault="001312A0" w:rsidP="001312A0">
            <w:pPr>
              <w:ind w:left="113" w:right="113"/>
              <w:rPr>
                <w:rFonts w:ascii="Arial" w:hAnsi="Arial" w:cs="Arial"/>
                <w:sz w:val="13"/>
                <w:szCs w:val="13"/>
              </w:rPr>
            </w:pPr>
            <w:r w:rsidRPr="001312A0">
              <w:rPr>
                <w:rFonts w:ascii="Arial" w:hAnsi="Arial" w:cs="Arial"/>
                <w:sz w:val="13"/>
                <w:szCs w:val="13"/>
              </w:rPr>
              <w:t>Relationships built on respect and care – Good to Be Green</w:t>
            </w:r>
            <w:r>
              <w:rPr>
                <w:rFonts w:ascii="Arial" w:hAnsi="Arial" w:cs="Arial"/>
                <w:sz w:val="13"/>
                <w:szCs w:val="13"/>
              </w:rPr>
              <w:t>, GMS, SMSC, PSHE</w:t>
            </w:r>
          </w:p>
        </w:tc>
        <w:tc>
          <w:tcPr>
            <w:tcW w:w="846" w:type="dxa"/>
            <w:textDirection w:val="tbRl"/>
          </w:tcPr>
          <w:p w:rsidR="005E41A4" w:rsidRPr="001312A0" w:rsidRDefault="001312A0" w:rsidP="00396FD4">
            <w:pPr>
              <w:ind w:left="113" w:right="113"/>
              <w:rPr>
                <w:rFonts w:ascii="Arial" w:hAnsi="Arial" w:cs="Arial"/>
                <w:sz w:val="13"/>
                <w:szCs w:val="13"/>
              </w:rPr>
            </w:pPr>
            <w:r w:rsidRPr="000802AB">
              <w:rPr>
                <w:rFonts w:ascii="Arial" w:hAnsi="Arial" w:cs="Arial"/>
                <w:sz w:val="11"/>
                <w:szCs w:val="11"/>
              </w:rPr>
              <w:t xml:space="preserve">Learning culture – staff engage in CPD and seek opportunities for personal study / </w:t>
            </w:r>
            <w:r w:rsidR="000802AB" w:rsidRPr="000802AB">
              <w:rPr>
                <w:rFonts w:ascii="Arial" w:hAnsi="Arial" w:cs="Arial"/>
                <w:sz w:val="11"/>
                <w:szCs w:val="11"/>
              </w:rPr>
              <w:t>research and peer to peer</w:t>
            </w:r>
            <w:r w:rsidR="000802AB">
              <w:rPr>
                <w:rFonts w:ascii="Arial" w:hAnsi="Arial" w:cs="Arial"/>
                <w:sz w:val="11"/>
                <w:szCs w:val="11"/>
              </w:rPr>
              <w:t xml:space="preserve"> to</w:t>
            </w:r>
            <w:r w:rsidR="000802AB" w:rsidRPr="000802AB">
              <w:rPr>
                <w:rFonts w:ascii="Arial" w:hAnsi="Arial" w:cs="Arial"/>
                <w:sz w:val="11"/>
                <w:szCs w:val="11"/>
              </w:rPr>
              <w:t xml:space="preserve"> </w:t>
            </w:r>
            <w:r w:rsidR="000802AB">
              <w:rPr>
                <w:rFonts w:ascii="Arial" w:hAnsi="Arial" w:cs="Arial"/>
                <w:sz w:val="11"/>
                <w:szCs w:val="11"/>
              </w:rPr>
              <w:t>peer learning.</w:t>
            </w:r>
          </w:p>
        </w:tc>
        <w:tc>
          <w:tcPr>
            <w:tcW w:w="846" w:type="dxa"/>
            <w:textDirection w:val="tbRl"/>
          </w:tcPr>
          <w:p w:rsidR="005E41A4" w:rsidRPr="001312A0" w:rsidRDefault="000802AB" w:rsidP="001312A0">
            <w:pPr>
              <w:ind w:left="113" w:right="113"/>
              <w:rPr>
                <w:rFonts w:ascii="Arial" w:hAnsi="Arial" w:cs="Arial"/>
                <w:sz w:val="13"/>
                <w:szCs w:val="13"/>
              </w:rPr>
            </w:pPr>
            <w:r>
              <w:rPr>
                <w:rFonts w:ascii="Arial" w:hAnsi="Arial" w:cs="Arial"/>
                <w:sz w:val="13"/>
                <w:szCs w:val="13"/>
              </w:rPr>
              <w:t>Expectation are high and communicated to the children.</w:t>
            </w:r>
          </w:p>
        </w:tc>
        <w:tc>
          <w:tcPr>
            <w:tcW w:w="846" w:type="dxa"/>
            <w:textDirection w:val="tbRl"/>
          </w:tcPr>
          <w:p w:rsidR="005E41A4" w:rsidRPr="001312A0" w:rsidRDefault="001312A0" w:rsidP="001312A0">
            <w:pPr>
              <w:ind w:left="113" w:right="113"/>
              <w:rPr>
                <w:rFonts w:ascii="Arial" w:hAnsi="Arial" w:cs="Arial"/>
                <w:sz w:val="13"/>
                <w:szCs w:val="13"/>
              </w:rPr>
            </w:pPr>
            <w:r>
              <w:rPr>
                <w:rFonts w:ascii="Arial" w:hAnsi="Arial" w:cs="Arial"/>
                <w:sz w:val="13"/>
                <w:szCs w:val="13"/>
              </w:rPr>
              <w:t>Planning</w:t>
            </w:r>
            <w:r w:rsidR="000802AB">
              <w:rPr>
                <w:rFonts w:ascii="Arial" w:hAnsi="Arial" w:cs="Arial"/>
                <w:sz w:val="13"/>
                <w:szCs w:val="13"/>
              </w:rPr>
              <w:t xml:space="preserve"> and assessment in</w:t>
            </w:r>
            <w:r>
              <w:rPr>
                <w:rFonts w:ascii="Arial" w:hAnsi="Arial" w:cs="Arial"/>
                <w:sz w:val="13"/>
                <w:szCs w:val="13"/>
              </w:rPr>
              <w:t xml:space="preserve"> line with agreed format and expectations.</w:t>
            </w:r>
          </w:p>
        </w:tc>
        <w:tc>
          <w:tcPr>
            <w:tcW w:w="919" w:type="dxa"/>
            <w:textDirection w:val="tbRl"/>
          </w:tcPr>
          <w:p w:rsidR="005E41A4" w:rsidRPr="001312A0" w:rsidRDefault="001312A0" w:rsidP="00396FD4">
            <w:pPr>
              <w:ind w:left="113" w:right="113"/>
              <w:rPr>
                <w:rFonts w:ascii="Arial" w:hAnsi="Arial" w:cs="Arial"/>
                <w:sz w:val="13"/>
                <w:szCs w:val="13"/>
              </w:rPr>
            </w:pPr>
            <w:r>
              <w:rPr>
                <w:rFonts w:ascii="Arial" w:hAnsi="Arial" w:cs="Arial"/>
                <w:sz w:val="13"/>
                <w:szCs w:val="13"/>
              </w:rPr>
              <w:t xml:space="preserve">Safeguarding – pupils feel safe and all agreed procedure are understood and followed. </w:t>
            </w:r>
          </w:p>
        </w:tc>
        <w:tc>
          <w:tcPr>
            <w:tcW w:w="1418" w:type="dxa"/>
          </w:tcPr>
          <w:p w:rsidR="005E41A4" w:rsidRPr="00A82C57" w:rsidRDefault="005E41A4" w:rsidP="00396FD4">
            <w:pPr>
              <w:rPr>
                <w:rFonts w:ascii="Arial" w:hAnsi="Arial" w:cs="Arial"/>
              </w:rPr>
            </w:pPr>
          </w:p>
        </w:tc>
        <w:tc>
          <w:tcPr>
            <w:tcW w:w="2155" w:type="dxa"/>
          </w:tcPr>
          <w:p w:rsidR="005E41A4" w:rsidRPr="00A82C57" w:rsidRDefault="005E41A4" w:rsidP="00396FD4">
            <w:pPr>
              <w:rPr>
                <w:rFonts w:ascii="Arial" w:hAnsi="Arial" w:cs="Arial"/>
              </w:rPr>
            </w:pPr>
          </w:p>
        </w:tc>
      </w:tr>
      <w:tr w:rsidR="005E41A4" w:rsidTr="00C7094E">
        <w:trPr>
          <w:gridAfter w:val="1"/>
          <w:wAfter w:w="14" w:type="dxa"/>
          <w:trHeight w:val="635"/>
        </w:trPr>
        <w:tc>
          <w:tcPr>
            <w:tcW w:w="1361" w:type="dxa"/>
            <w:vMerge w:val="restart"/>
          </w:tcPr>
          <w:p w:rsidR="005E41A4" w:rsidRDefault="005E41A4" w:rsidP="00012E6F">
            <w:pPr>
              <w:jc w:val="center"/>
              <w:rPr>
                <w:rFonts w:ascii="Arial" w:hAnsi="Arial" w:cs="Arial"/>
                <w:b/>
                <w:sz w:val="20"/>
                <w:szCs w:val="20"/>
              </w:rPr>
            </w:pPr>
            <w:r>
              <w:rPr>
                <w:rFonts w:ascii="Arial" w:hAnsi="Arial" w:cs="Arial"/>
                <w:b/>
                <w:sz w:val="20"/>
                <w:szCs w:val="20"/>
              </w:rPr>
              <w:t>Teacher</w:t>
            </w:r>
          </w:p>
          <w:p w:rsidR="005E41A4" w:rsidRDefault="005E41A4" w:rsidP="00012E6F">
            <w:pPr>
              <w:jc w:val="center"/>
              <w:rPr>
                <w:rFonts w:ascii="Arial" w:hAnsi="Arial" w:cs="Arial"/>
                <w:b/>
                <w:sz w:val="20"/>
                <w:szCs w:val="20"/>
              </w:rPr>
            </w:pPr>
          </w:p>
          <w:p w:rsidR="005E41A4" w:rsidRDefault="005E41A4" w:rsidP="00012E6F">
            <w:pPr>
              <w:jc w:val="center"/>
              <w:rPr>
                <w:rFonts w:ascii="Arial" w:hAnsi="Arial" w:cs="Arial"/>
                <w:b/>
                <w:sz w:val="20"/>
                <w:szCs w:val="20"/>
              </w:rPr>
            </w:pPr>
          </w:p>
          <w:p w:rsidR="005E41A4" w:rsidRDefault="005E41A4" w:rsidP="00012E6F">
            <w:pPr>
              <w:jc w:val="center"/>
              <w:rPr>
                <w:rFonts w:ascii="Arial" w:hAnsi="Arial" w:cs="Arial"/>
                <w:b/>
                <w:i/>
                <w:sz w:val="20"/>
                <w:szCs w:val="20"/>
              </w:rPr>
            </w:pPr>
            <w:r w:rsidRPr="001E1981">
              <w:rPr>
                <w:rFonts w:ascii="Arial" w:hAnsi="Arial" w:cs="Arial"/>
                <w:b/>
                <w:i/>
                <w:sz w:val="20"/>
                <w:szCs w:val="20"/>
              </w:rPr>
              <w:t>Attitudes to learning</w:t>
            </w:r>
          </w:p>
          <w:p w:rsidR="005E41A4" w:rsidRDefault="005E41A4" w:rsidP="00012E6F">
            <w:pPr>
              <w:jc w:val="center"/>
              <w:rPr>
                <w:rFonts w:ascii="Arial" w:hAnsi="Arial" w:cs="Arial"/>
                <w:b/>
                <w:i/>
                <w:sz w:val="20"/>
                <w:szCs w:val="20"/>
              </w:rPr>
            </w:pPr>
          </w:p>
          <w:p w:rsidR="005E41A4" w:rsidRPr="001E1981" w:rsidRDefault="005E41A4" w:rsidP="00012E6F">
            <w:pPr>
              <w:jc w:val="center"/>
              <w:rPr>
                <w:rFonts w:ascii="Arial" w:hAnsi="Arial" w:cs="Arial"/>
                <w:b/>
                <w:i/>
                <w:sz w:val="18"/>
                <w:szCs w:val="18"/>
              </w:rPr>
            </w:pPr>
            <w:r w:rsidRPr="001E1981">
              <w:rPr>
                <w:rFonts w:ascii="Arial" w:hAnsi="Arial" w:cs="Arial"/>
                <w:b/>
                <w:i/>
                <w:sz w:val="18"/>
                <w:szCs w:val="18"/>
              </w:rPr>
              <w:t>Expectations</w:t>
            </w:r>
          </w:p>
          <w:p w:rsidR="005E41A4" w:rsidRDefault="005E41A4" w:rsidP="00012E6F">
            <w:pPr>
              <w:rPr>
                <w:rFonts w:ascii="Arial" w:hAnsi="Arial" w:cs="Arial"/>
                <w:b/>
                <w:sz w:val="20"/>
                <w:szCs w:val="20"/>
              </w:rPr>
            </w:pPr>
          </w:p>
          <w:p w:rsidR="005E41A4" w:rsidRPr="00205D41" w:rsidRDefault="005E41A4" w:rsidP="00012E6F">
            <w:pPr>
              <w:jc w:val="center"/>
              <w:rPr>
                <w:rFonts w:ascii="Arial" w:hAnsi="Arial" w:cs="Arial"/>
                <w:b/>
                <w:i/>
                <w:sz w:val="20"/>
                <w:szCs w:val="20"/>
              </w:rPr>
            </w:pPr>
          </w:p>
          <w:p w:rsidR="005E41A4" w:rsidRDefault="005E41A4" w:rsidP="00012E6F">
            <w:pPr>
              <w:rPr>
                <w:rFonts w:ascii="Arial" w:hAnsi="Arial" w:cs="Arial"/>
                <w:b/>
                <w:sz w:val="20"/>
                <w:szCs w:val="20"/>
              </w:rPr>
            </w:pPr>
          </w:p>
          <w:p w:rsidR="005E41A4" w:rsidRPr="00205D41" w:rsidRDefault="005E41A4" w:rsidP="00012E6F">
            <w:pPr>
              <w:rPr>
                <w:rFonts w:ascii="Arial" w:hAnsi="Arial" w:cs="Arial"/>
                <w:b/>
                <w:sz w:val="20"/>
                <w:szCs w:val="20"/>
              </w:rPr>
            </w:pPr>
          </w:p>
        </w:tc>
        <w:tc>
          <w:tcPr>
            <w:tcW w:w="2036" w:type="dxa"/>
          </w:tcPr>
          <w:p w:rsidR="005E41A4" w:rsidRPr="0065175F" w:rsidRDefault="005E41A4" w:rsidP="00012E6F">
            <w:pPr>
              <w:rPr>
                <w:rFonts w:ascii="Arial" w:hAnsi="Arial" w:cs="Arial"/>
                <w:sz w:val="16"/>
                <w:szCs w:val="16"/>
              </w:rPr>
            </w:pPr>
            <w:r w:rsidRPr="0065175F">
              <w:rPr>
                <w:rFonts w:ascii="Arial" w:hAnsi="Arial" w:cs="Arial"/>
                <w:sz w:val="16"/>
                <w:szCs w:val="16"/>
              </w:rPr>
              <w:t>Is adaptable, f</w:t>
            </w:r>
            <w:r>
              <w:rPr>
                <w:rFonts w:ascii="Arial" w:hAnsi="Arial" w:cs="Arial"/>
                <w:sz w:val="16"/>
                <w:szCs w:val="16"/>
              </w:rPr>
              <w:t xml:space="preserve">lexible, curious and reflective Regularly engage in learning conversation with colleagues </w:t>
            </w:r>
          </w:p>
        </w:tc>
        <w:tc>
          <w:tcPr>
            <w:tcW w:w="1843" w:type="dxa"/>
          </w:tcPr>
          <w:p w:rsidR="005E41A4" w:rsidRPr="00012E6F" w:rsidRDefault="005E41A4" w:rsidP="00012E6F">
            <w:pPr>
              <w:rPr>
                <w:rFonts w:ascii="Arial" w:hAnsi="Arial" w:cs="Arial"/>
                <w:sz w:val="20"/>
                <w:szCs w:val="20"/>
              </w:rPr>
            </w:pPr>
            <w:r w:rsidRPr="00012E6F">
              <w:rPr>
                <w:rFonts w:ascii="Arial" w:hAnsi="Arial" w:cs="Arial"/>
                <w:sz w:val="20"/>
                <w:szCs w:val="20"/>
              </w:rPr>
              <w:t>Happy and smiley and can take a joke.</w:t>
            </w:r>
          </w:p>
        </w:tc>
        <w:tc>
          <w:tcPr>
            <w:tcW w:w="2501" w:type="dxa"/>
            <w:vMerge w:val="restart"/>
          </w:tcPr>
          <w:p w:rsidR="005E41A4" w:rsidRPr="007375A7" w:rsidRDefault="005E41A4" w:rsidP="00E37348">
            <w:pPr>
              <w:rPr>
                <w:rFonts w:ascii="Arial" w:hAnsi="Arial" w:cs="Arial"/>
                <w:b/>
                <w:i/>
                <w:sz w:val="12"/>
                <w:szCs w:val="12"/>
                <w:u w:val="single"/>
              </w:rPr>
            </w:pPr>
            <w:r w:rsidRPr="007375A7">
              <w:rPr>
                <w:rFonts w:ascii="Arial" w:hAnsi="Arial" w:cs="Arial"/>
                <w:b/>
                <w:i/>
                <w:sz w:val="12"/>
                <w:szCs w:val="12"/>
                <w:u w:val="single"/>
              </w:rPr>
              <w:t xml:space="preserve">Effectiveness of leadership and management  </w:t>
            </w:r>
          </w:p>
          <w:p w:rsidR="005E41A4" w:rsidRPr="007375A7" w:rsidRDefault="005E41A4" w:rsidP="00E37348">
            <w:pPr>
              <w:rPr>
                <w:rFonts w:ascii="Arial" w:hAnsi="Arial" w:cs="Arial"/>
                <w:sz w:val="12"/>
                <w:szCs w:val="12"/>
              </w:rPr>
            </w:pPr>
          </w:p>
          <w:p w:rsidR="005E41A4" w:rsidRDefault="005E41A4" w:rsidP="00E37348">
            <w:pPr>
              <w:rPr>
                <w:rFonts w:ascii="Arial" w:hAnsi="Arial" w:cs="Arial"/>
                <w:sz w:val="12"/>
                <w:szCs w:val="12"/>
              </w:rPr>
            </w:pPr>
            <w:r w:rsidRPr="007375A7">
              <w:rPr>
                <w:rFonts w:ascii="Arial" w:hAnsi="Arial" w:cs="Arial"/>
                <w:sz w:val="12"/>
                <w:szCs w:val="12"/>
              </w:rPr>
              <w:t xml:space="preserve">Leaders and governors have created a culture that enables pupils and staff to excel. They are committed unwaveringly to setting high expectations for the conduct of pupils and staff. Relationships between staff and pupils are exemplary. </w:t>
            </w:r>
          </w:p>
          <w:p w:rsidR="00395208" w:rsidRDefault="00395208" w:rsidP="00E37348">
            <w:pPr>
              <w:rPr>
                <w:rFonts w:ascii="Arial" w:hAnsi="Arial" w:cs="Arial"/>
                <w:sz w:val="12"/>
                <w:szCs w:val="12"/>
              </w:rPr>
            </w:pPr>
          </w:p>
          <w:p w:rsidR="00395208" w:rsidRPr="007375A7" w:rsidRDefault="00395208" w:rsidP="00E37348">
            <w:pPr>
              <w:rPr>
                <w:rFonts w:ascii="Arial" w:hAnsi="Arial" w:cs="Arial"/>
                <w:sz w:val="12"/>
                <w:szCs w:val="12"/>
              </w:rPr>
            </w:pPr>
            <w:r w:rsidRPr="00395208">
              <w:rPr>
                <w:rFonts w:ascii="Arial" w:hAnsi="Arial" w:cs="Arial"/>
                <w:sz w:val="12"/>
                <w:szCs w:val="12"/>
              </w:rPr>
              <w:t>The school’s actions have secured substantial improvement in progress for disadvantaged pupils. Progress is rising across the curriculum, including in English and mathematics.</w:t>
            </w:r>
          </w:p>
          <w:p w:rsidR="005E41A4" w:rsidRPr="007375A7" w:rsidRDefault="005E41A4" w:rsidP="00E37348">
            <w:pPr>
              <w:rPr>
                <w:rFonts w:ascii="Arial" w:hAnsi="Arial" w:cs="Arial"/>
                <w:sz w:val="12"/>
                <w:szCs w:val="12"/>
              </w:rPr>
            </w:pPr>
          </w:p>
          <w:p w:rsidR="005E41A4" w:rsidRPr="007375A7" w:rsidRDefault="005E41A4" w:rsidP="00E37348">
            <w:pPr>
              <w:widowControl w:val="0"/>
              <w:rPr>
                <w:rFonts w:ascii="Arial" w:hAnsi="Arial" w:cs="Arial"/>
                <w:sz w:val="12"/>
                <w:szCs w:val="12"/>
              </w:rPr>
            </w:pPr>
            <w:r w:rsidRPr="007375A7">
              <w:rPr>
                <w:rFonts w:ascii="Arial" w:hAnsi="Arial" w:cs="Arial"/>
                <w:sz w:val="12"/>
                <w:szCs w:val="12"/>
              </w:rPr>
              <w:t>Staff reflect on and debate the way they teach. They feel deeply involved in their own professional development. Leaders have created a climate in which teachers are motivated and trusted to take risks and innovate in ways that are right for their pupils</w:t>
            </w:r>
          </w:p>
          <w:p w:rsidR="005E41A4" w:rsidRPr="007375A7" w:rsidRDefault="005E41A4" w:rsidP="00E37348">
            <w:pPr>
              <w:widowControl w:val="0"/>
              <w:rPr>
                <w:sz w:val="12"/>
                <w:szCs w:val="12"/>
              </w:rPr>
            </w:pPr>
            <w:r w:rsidRPr="007375A7">
              <w:rPr>
                <w:sz w:val="12"/>
                <w:szCs w:val="12"/>
              </w:rPr>
              <w:t> </w:t>
            </w:r>
          </w:p>
          <w:p w:rsidR="005E41A4" w:rsidRPr="007375A7" w:rsidRDefault="005E41A4" w:rsidP="00E37348">
            <w:pPr>
              <w:widowControl w:val="0"/>
              <w:rPr>
                <w:rFonts w:ascii="Arial" w:hAnsi="Arial" w:cs="Arial"/>
                <w:sz w:val="12"/>
                <w:szCs w:val="12"/>
              </w:rPr>
            </w:pPr>
            <w:r w:rsidRPr="007375A7">
              <w:rPr>
                <w:rFonts w:ascii="Arial" w:hAnsi="Arial" w:cs="Arial"/>
                <w:sz w:val="12"/>
                <w:szCs w:val="12"/>
              </w:rPr>
              <w:t>Leaders and governors focus on consistently improving outcomes for all pupils, but especially for disadvantaged pupils. They are uncompromising in their ambition.</w:t>
            </w:r>
          </w:p>
          <w:p w:rsidR="005E41A4" w:rsidRPr="007375A7" w:rsidRDefault="005E41A4" w:rsidP="00E37348">
            <w:pPr>
              <w:widowControl w:val="0"/>
              <w:rPr>
                <w:rFonts w:ascii="Arial" w:hAnsi="Arial" w:cs="Arial"/>
                <w:sz w:val="12"/>
                <w:szCs w:val="12"/>
              </w:rPr>
            </w:pPr>
          </w:p>
          <w:p w:rsidR="005E41A4" w:rsidRDefault="005E41A4" w:rsidP="00E37348">
            <w:pPr>
              <w:widowControl w:val="0"/>
              <w:rPr>
                <w:rFonts w:ascii="Arial" w:hAnsi="Arial" w:cs="Arial"/>
                <w:sz w:val="12"/>
                <w:szCs w:val="12"/>
              </w:rPr>
            </w:pPr>
            <w:r w:rsidRPr="007375A7">
              <w:rPr>
                <w:rFonts w:ascii="Arial" w:hAnsi="Arial" w:cs="Arial"/>
                <w:sz w:val="12"/>
                <w:szCs w:val="12"/>
              </w:rPr>
              <w:t>Safeguarding is effective. Leaders and managers have created a culture of vigilance where pupils’ welfare is actively promoted. Pupils are listened to and feel safe. Staff are trained to identify when a pupil may be at risk of neglect, abuse or exploitation and they report their concerns. Leaders and staff work effectively with external partners to support pupils who are at risk or who are the subject of a multi-agency plan</w:t>
            </w:r>
            <w:r>
              <w:rPr>
                <w:rFonts w:ascii="Arial" w:hAnsi="Arial" w:cs="Arial"/>
                <w:sz w:val="12"/>
                <w:szCs w:val="12"/>
              </w:rPr>
              <w:t>.</w:t>
            </w:r>
          </w:p>
          <w:p w:rsidR="005E41A4" w:rsidRDefault="005E41A4" w:rsidP="00E37348">
            <w:pPr>
              <w:widowControl w:val="0"/>
              <w:rPr>
                <w:rFonts w:ascii="Arial" w:hAnsi="Arial" w:cs="Arial"/>
                <w:sz w:val="12"/>
                <w:szCs w:val="12"/>
              </w:rPr>
            </w:pPr>
          </w:p>
          <w:p w:rsidR="005E41A4" w:rsidRDefault="005E41A4" w:rsidP="00E37348">
            <w:pPr>
              <w:widowControl w:val="0"/>
              <w:rPr>
                <w:rFonts w:ascii="Arial" w:hAnsi="Arial" w:cs="Arial"/>
                <w:sz w:val="12"/>
                <w:szCs w:val="12"/>
              </w:rPr>
            </w:pPr>
            <w:r w:rsidRPr="00884741">
              <w:rPr>
                <w:rFonts w:ascii="Arial" w:hAnsi="Arial" w:cs="Arial"/>
                <w:sz w:val="12"/>
                <w:szCs w:val="12"/>
              </w:rPr>
              <w:t>Leaders promote equality of opportunity and diversity exceptionally well, for pupils and staff, so that the ethos and culture of the whole school counters any form of direct or indirect discriminatory behaviour. Leaders, staff and pupils do not tolerate prejudiced behaviour.</w:t>
            </w:r>
          </w:p>
          <w:p w:rsidR="005E41A4" w:rsidRPr="007375A7" w:rsidRDefault="005E41A4" w:rsidP="00E37348">
            <w:pPr>
              <w:widowControl w:val="0"/>
              <w:rPr>
                <w:rFonts w:ascii="Arial" w:hAnsi="Arial" w:cs="Arial"/>
                <w:sz w:val="12"/>
                <w:szCs w:val="12"/>
              </w:rPr>
            </w:pPr>
          </w:p>
          <w:p w:rsidR="005E41A4" w:rsidRDefault="005E41A4" w:rsidP="00E35F5F">
            <w:pPr>
              <w:rPr>
                <w:rFonts w:ascii="Arial" w:hAnsi="Arial" w:cs="Arial"/>
                <w:sz w:val="12"/>
                <w:szCs w:val="12"/>
                <w:u w:val="single"/>
              </w:rPr>
            </w:pPr>
            <w:r w:rsidRPr="00E35F5F">
              <w:rPr>
                <w:rFonts w:ascii="Arial" w:hAnsi="Arial" w:cs="Arial"/>
                <w:sz w:val="12"/>
                <w:szCs w:val="12"/>
                <w:u w:val="single"/>
              </w:rPr>
              <w:t xml:space="preserve">Quality of teaching, learning and assessment  </w:t>
            </w:r>
          </w:p>
          <w:p w:rsidR="005E41A4" w:rsidRPr="00E35F5F" w:rsidRDefault="005E41A4" w:rsidP="00E35F5F">
            <w:pPr>
              <w:rPr>
                <w:rFonts w:ascii="Arial" w:hAnsi="Arial" w:cs="Arial"/>
                <w:sz w:val="12"/>
                <w:szCs w:val="12"/>
                <w:u w:val="single"/>
              </w:rPr>
            </w:pPr>
          </w:p>
          <w:p w:rsidR="005E41A4" w:rsidRDefault="005E41A4" w:rsidP="00E35F5F">
            <w:pPr>
              <w:rPr>
                <w:rFonts w:ascii="Arial" w:hAnsi="Arial" w:cs="Arial"/>
                <w:sz w:val="12"/>
                <w:szCs w:val="12"/>
              </w:rPr>
            </w:pPr>
            <w:r w:rsidRPr="00E35F5F">
              <w:rPr>
                <w:rFonts w:ascii="Arial" w:hAnsi="Arial" w:cs="Arial"/>
                <w:sz w:val="12"/>
                <w:szCs w:val="12"/>
              </w:rPr>
              <w:lastRenderedPageBreak/>
              <w:t>Teachers are quick to challenge stereotypes and the use of derogatory language in lessons and around the school. Resources and teaching strategies reflect and value the diversity of pupils’ experiences and provide pupils with a comprehensive understanding of people and communities beyond their immediate experienc</w:t>
            </w:r>
            <w:r>
              <w:rPr>
                <w:rFonts w:ascii="Arial" w:hAnsi="Arial" w:cs="Arial"/>
                <w:sz w:val="12"/>
                <w:szCs w:val="12"/>
              </w:rPr>
              <w:t>e. Pupils love the challenge of learning.</w:t>
            </w:r>
          </w:p>
          <w:p w:rsidR="005E41A4" w:rsidRDefault="005E41A4" w:rsidP="00E35F5F">
            <w:pPr>
              <w:rPr>
                <w:rFonts w:ascii="Arial" w:hAnsi="Arial" w:cs="Arial"/>
                <w:sz w:val="12"/>
                <w:szCs w:val="12"/>
              </w:rPr>
            </w:pPr>
          </w:p>
          <w:p w:rsidR="005E41A4" w:rsidRPr="00E37348" w:rsidRDefault="005E41A4" w:rsidP="00E35F5F">
            <w:pPr>
              <w:rPr>
                <w:rFonts w:ascii="Arial" w:hAnsi="Arial" w:cs="Arial"/>
                <w:sz w:val="20"/>
                <w:szCs w:val="20"/>
              </w:rPr>
            </w:pPr>
            <w:r w:rsidRPr="00E35F5F">
              <w:rPr>
                <w:rFonts w:ascii="Arial" w:hAnsi="Arial" w:cs="Arial"/>
                <w:sz w:val="12"/>
                <w:szCs w:val="12"/>
              </w:rPr>
              <w:t>Teachers are determined that pupils achieve well. They encourage pupils to try hard, recognise their efforts and ensure that pupils take pride in all aspects of their work. Teachers have consistently high expectations of all pupils’ attitudes to learning.</w:t>
            </w:r>
          </w:p>
        </w:tc>
        <w:tc>
          <w:tcPr>
            <w:tcW w:w="846" w:type="dxa"/>
            <w:vMerge w:val="restart"/>
          </w:tcPr>
          <w:p w:rsidR="005E41A4" w:rsidRPr="00A82C57" w:rsidRDefault="005E41A4" w:rsidP="00012E6F">
            <w:pPr>
              <w:rPr>
                <w:rFonts w:ascii="Arial" w:hAnsi="Arial" w:cs="Arial"/>
              </w:rPr>
            </w:pPr>
          </w:p>
        </w:tc>
        <w:tc>
          <w:tcPr>
            <w:tcW w:w="846" w:type="dxa"/>
            <w:vMerge w:val="restart"/>
          </w:tcPr>
          <w:p w:rsidR="005E41A4" w:rsidRPr="00A82C57" w:rsidRDefault="005E41A4" w:rsidP="00012E6F">
            <w:pPr>
              <w:rPr>
                <w:rFonts w:ascii="Arial" w:hAnsi="Arial" w:cs="Arial"/>
              </w:rPr>
            </w:pPr>
          </w:p>
        </w:tc>
        <w:tc>
          <w:tcPr>
            <w:tcW w:w="846" w:type="dxa"/>
            <w:vMerge w:val="restart"/>
          </w:tcPr>
          <w:p w:rsidR="005E41A4" w:rsidRPr="00A82C57" w:rsidRDefault="005E41A4" w:rsidP="00012E6F">
            <w:pPr>
              <w:rPr>
                <w:rFonts w:ascii="Arial" w:hAnsi="Arial" w:cs="Arial"/>
              </w:rPr>
            </w:pPr>
          </w:p>
        </w:tc>
        <w:tc>
          <w:tcPr>
            <w:tcW w:w="846" w:type="dxa"/>
            <w:vMerge w:val="restart"/>
          </w:tcPr>
          <w:p w:rsidR="005E41A4" w:rsidRPr="00A82C57" w:rsidRDefault="005E41A4" w:rsidP="00012E6F">
            <w:pPr>
              <w:rPr>
                <w:rFonts w:ascii="Arial" w:hAnsi="Arial" w:cs="Arial"/>
              </w:rPr>
            </w:pPr>
          </w:p>
        </w:tc>
        <w:tc>
          <w:tcPr>
            <w:tcW w:w="919" w:type="dxa"/>
            <w:vMerge w:val="restart"/>
          </w:tcPr>
          <w:p w:rsidR="005E41A4" w:rsidRPr="00A82C57" w:rsidRDefault="005E41A4" w:rsidP="00012E6F">
            <w:pPr>
              <w:rPr>
                <w:rFonts w:ascii="Arial" w:hAnsi="Arial" w:cs="Arial"/>
              </w:rPr>
            </w:pPr>
          </w:p>
        </w:tc>
        <w:tc>
          <w:tcPr>
            <w:tcW w:w="1418" w:type="dxa"/>
            <w:vMerge w:val="restart"/>
          </w:tcPr>
          <w:p w:rsidR="005E41A4" w:rsidRPr="0073129D" w:rsidRDefault="005E41A4" w:rsidP="0073129D">
            <w:pPr>
              <w:pStyle w:val="ListParagraph"/>
              <w:numPr>
                <w:ilvl w:val="0"/>
                <w:numId w:val="3"/>
              </w:numPr>
              <w:rPr>
                <w:rFonts w:ascii="Arial" w:hAnsi="Arial" w:cs="Arial"/>
                <w:sz w:val="16"/>
                <w:szCs w:val="16"/>
              </w:rPr>
            </w:pPr>
            <w:r>
              <w:rPr>
                <w:rFonts w:ascii="Arial" w:hAnsi="Arial" w:cs="Arial"/>
                <w:sz w:val="18"/>
                <w:szCs w:val="18"/>
              </w:rPr>
              <w:t>Good to be Green behaviour policy</w:t>
            </w:r>
          </w:p>
          <w:p w:rsidR="005E41A4" w:rsidRDefault="005E41A4" w:rsidP="0073129D">
            <w:pPr>
              <w:pStyle w:val="ListParagraph"/>
              <w:ind w:left="360"/>
              <w:rPr>
                <w:rFonts w:ascii="Arial" w:hAnsi="Arial" w:cs="Arial"/>
                <w:sz w:val="16"/>
                <w:szCs w:val="16"/>
              </w:rPr>
            </w:pPr>
          </w:p>
          <w:p w:rsidR="005E41A4" w:rsidRDefault="005E41A4" w:rsidP="00012E6F">
            <w:pPr>
              <w:pStyle w:val="ListParagraph"/>
              <w:numPr>
                <w:ilvl w:val="0"/>
                <w:numId w:val="3"/>
              </w:numPr>
              <w:rPr>
                <w:rFonts w:ascii="Arial" w:hAnsi="Arial" w:cs="Arial"/>
                <w:sz w:val="16"/>
                <w:szCs w:val="16"/>
              </w:rPr>
            </w:pPr>
            <w:r>
              <w:rPr>
                <w:rFonts w:ascii="Arial" w:hAnsi="Arial" w:cs="Arial"/>
                <w:sz w:val="16"/>
                <w:szCs w:val="16"/>
              </w:rPr>
              <w:t xml:space="preserve"> Teachers Standards</w:t>
            </w:r>
          </w:p>
          <w:p w:rsidR="005E41A4" w:rsidRPr="0073129D" w:rsidRDefault="005E41A4" w:rsidP="0073129D">
            <w:pPr>
              <w:pStyle w:val="ListParagraph"/>
              <w:rPr>
                <w:rFonts w:ascii="Arial" w:hAnsi="Arial" w:cs="Arial"/>
                <w:sz w:val="16"/>
                <w:szCs w:val="16"/>
              </w:rPr>
            </w:pPr>
          </w:p>
          <w:p w:rsidR="005E41A4" w:rsidRPr="00B539C7" w:rsidRDefault="005E41A4" w:rsidP="00012E6F">
            <w:pPr>
              <w:pStyle w:val="ListParagraph"/>
              <w:numPr>
                <w:ilvl w:val="0"/>
                <w:numId w:val="3"/>
              </w:numPr>
              <w:rPr>
                <w:rFonts w:ascii="Arial" w:hAnsi="Arial" w:cs="Arial"/>
                <w:sz w:val="16"/>
                <w:szCs w:val="16"/>
              </w:rPr>
            </w:pPr>
            <w:r>
              <w:rPr>
                <w:rFonts w:ascii="Arial" w:hAnsi="Arial" w:cs="Arial"/>
                <w:sz w:val="16"/>
                <w:szCs w:val="16"/>
              </w:rPr>
              <w:t>Job description</w:t>
            </w:r>
          </w:p>
        </w:tc>
        <w:tc>
          <w:tcPr>
            <w:tcW w:w="2155" w:type="dxa"/>
            <w:vMerge w:val="restart"/>
          </w:tcPr>
          <w:p w:rsidR="005E41A4" w:rsidRPr="00205D41" w:rsidRDefault="005E41A4" w:rsidP="00012E6F">
            <w:pPr>
              <w:rPr>
                <w:rFonts w:ascii="Arial" w:hAnsi="Arial" w:cs="Arial"/>
                <w:sz w:val="20"/>
                <w:szCs w:val="20"/>
              </w:rPr>
            </w:pPr>
            <w:r w:rsidRPr="00205D41">
              <w:rPr>
                <w:rFonts w:ascii="Arial" w:hAnsi="Arial" w:cs="Arial"/>
                <w:sz w:val="20"/>
                <w:szCs w:val="20"/>
              </w:rPr>
              <w:t xml:space="preserve">The monitoring of all aspect of Teaching and Learning at </w:t>
            </w:r>
            <w:proofErr w:type="spellStart"/>
            <w:r w:rsidRPr="00205D41">
              <w:rPr>
                <w:rFonts w:ascii="Arial" w:hAnsi="Arial" w:cs="Arial"/>
                <w:sz w:val="20"/>
                <w:szCs w:val="20"/>
              </w:rPr>
              <w:t>Torkington</w:t>
            </w:r>
            <w:proofErr w:type="spellEnd"/>
            <w:r w:rsidRPr="00205D41">
              <w:rPr>
                <w:rFonts w:ascii="Arial" w:hAnsi="Arial" w:cs="Arial"/>
                <w:sz w:val="20"/>
                <w:szCs w:val="20"/>
              </w:rPr>
              <w:t xml:space="preserve"> is carried out  by SLT and SMT through a number of ongoing routines:</w:t>
            </w:r>
          </w:p>
          <w:p w:rsidR="005E41A4" w:rsidRPr="00205D41" w:rsidRDefault="005E41A4" w:rsidP="00012E6F">
            <w:pPr>
              <w:rPr>
                <w:rFonts w:ascii="Arial" w:hAnsi="Arial" w:cs="Arial"/>
                <w:sz w:val="20"/>
                <w:szCs w:val="20"/>
              </w:rPr>
            </w:pPr>
          </w:p>
          <w:p w:rsidR="005E41A4" w:rsidRPr="00205D41" w:rsidRDefault="005E41A4" w:rsidP="00012E6F">
            <w:pPr>
              <w:pStyle w:val="ListParagraph"/>
              <w:numPr>
                <w:ilvl w:val="0"/>
                <w:numId w:val="1"/>
              </w:numPr>
              <w:rPr>
                <w:rFonts w:ascii="Arial" w:hAnsi="Arial" w:cs="Arial"/>
                <w:sz w:val="20"/>
                <w:szCs w:val="20"/>
              </w:rPr>
            </w:pPr>
            <w:r w:rsidRPr="00205D41">
              <w:rPr>
                <w:rFonts w:ascii="Arial" w:hAnsi="Arial" w:cs="Arial"/>
                <w:sz w:val="20"/>
                <w:szCs w:val="20"/>
              </w:rPr>
              <w:t xml:space="preserve">Half termly soft monitoring of core subjects </w:t>
            </w:r>
          </w:p>
          <w:p w:rsidR="005E41A4" w:rsidRPr="00205D41" w:rsidRDefault="005E41A4" w:rsidP="00012E6F">
            <w:pPr>
              <w:pStyle w:val="ListParagraph"/>
              <w:numPr>
                <w:ilvl w:val="0"/>
                <w:numId w:val="1"/>
              </w:numPr>
              <w:rPr>
                <w:rFonts w:ascii="Arial" w:hAnsi="Arial" w:cs="Arial"/>
                <w:sz w:val="20"/>
                <w:szCs w:val="20"/>
              </w:rPr>
            </w:pPr>
            <w:r w:rsidRPr="00205D41">
              <w:rPr>
                <w:rFonts w:ascii="Arial" w:hAnsi="Arial" w:cs="Arial"/>
                <w:sz w:val="20"/>
                <w:szCs w:val="20"/>
              </w:rPr>
              <w:t>Regular ‘Walkabouts’ by SLT</w:t>
            </w:r>
          </w:p>
          <w:p w:rsidR="005E41A4" w:rsidRPr="00205D41" w:rsidRDefault="005E41A4" w:rsidP="00012E6F">
            <w:pPr>
              <w:pStyle w:val="ListParagraph"/>
              <w:numPr>
                <w:ilvl w:val="0"/>
                <w:numId w:val="1"/>
              </w:numPr>
              <w:rPr>
                <w:rFonts w:ascii="Arial" w:hAnsi="Arial" w:cs="Arial"/>
                <w:sz w:val="20"/>
                <w:szCs w:val="20"/>
              </w:rPr>
            </w:pPr>
            <w:r w:rsidRPr="00205D41">
              <w:rPr>
                <w:rFonts w:ascii="Arial" w:hAnsi="Arial" w:cs="Arial"/>
                <w:sz w:val="20"/>
                <w:szCs w:val="20"/>
              </w:rPr>
              <w:t xml:space="preserve">Pupil Progress meetings </w:t>
            </w:r>
          </w:p>
          <w:p w:rsidR="005E41A4" w:rsidRPr="00205D41" w:rsidRDefault="005E41A4" w:rsidP="00012E6F">
            <w:pPr>
              <w:pStyle w:val="ListParagraph"/>
              <w:numPr>
                <w:ilvl w:val="0"/>
                <w:numId w:val="1"/>
              </w:numPr>
              <w:rPr>
                <w:rFonts w:ascii="Arial" w:hAnsi="Arial" w:cs="Arial"/>
                <w:sz w:val="20"/>
                <w:szCs w:val="20"/>
              </w:rPr>
            </w:pPr>
            <w:r w:rsidRPr="00205D41">
              <w:rPr>
                <w:rFonts w:ascii="Arial" w:hAnsi="Arial" w:cs="Arial"/>
                <w:sz w:val="20"/>
                <w:szCs w:val="20"/>
              </w:rPr>
              <w:t>Vulnerable group meetings</w:t>
            </w:r>
          </w:p>
          <w:p w:rsidR="005E41A4" w:rsidRPr="00205D41" w:rsidRDefault="005E41A4" w:rsidP="00012E6F">
            <w:pPr>
              <w:pStyle w:val="ListParagraph"/>
              <w:numPr>
                <w:ilvl w:val="0"/>
                <w:numId w:val="1"/>
              </w:numPr>
              <w:rPr>
                <w:rFonts w:ascii="Arial" w:hAnsi="Arial" w:cs="Arial"/>
                <w:sz w:val="20"/>
                <w:szCs w:val="20"/>
              </w:rPr>
            </w:pPr>
            <w:r w:rsidRPr="00205D41">
              <w:rPr>
                <w:rFonts w:ascii="Arial" w:hAnsi="Arial" w:cs="Arial"/>
                <w:sz w:val="20"/>
                <w:szCs w:val="20"/>
              </w:rPr>
              <w:t>In house analysis of school data</w:t>
            </w:r>
          </w:p>
          <w:p w:rsidR="005E41A4" w:rsidRPr="00976B52" w:rsidRDefault="005E41A4" w:rsidP="00976B52">
            <w:pPr>
              <w:pStyle w:val="ListParagraph"/>
              <w:numPr>
                <w:ilvl w:val="0"/>
                <w:numId w:val="1"/>
              </w:numPr>
              <w:rPr>
                <w:rFonts w:ascii="Arial" w:hAnsi="Arial" w:cs="Arial"/>
                <w:sz w:val="16"/>
                <w:szCs w:val="16"/>
              </w:rPr>
            </w:pPr>
            <w:r w:rsidRPr="00205D41">
              <w:rPr>
                <w:rFonts w:ascii="Arial" w:hAnsi="Arial" w:cs="Arial"/>
                <w:sz w:val="20"/>
                <w:szCs w:val="20"/>
              </w:rPr>
              <w:t xml:space="preserve">External SIP checks including annual achievement visit and analysis of </w:t>
            </w:r>
            <w:r>
              <w:rPr>
                <w:rFonts w:ascii="Arial" w:hAnsi="Arial" w:cs="Arial"/>
                <w:sz w:val="20"/>
                <w:szCs w:val="20"/>
              </w:rPr>
              <w:t>data</w:t>
            </w:r>
          </w:p>
          <w:p w:rsidR="005E41A4" w:rsidRPr="0060081B" w:rsidRDefault="005E41A4" w:rsidP="00976B52">
            <w:pPr>
              <w:pStyle w:val="ListParagraph"/>
              <w:numPr>
                <w:ilvl w:val="0"/>
                <w:numId w:val="1"/>
              </w:numPr>
              <w:rPr>
                <w:rFonts w:ascii="Arial" w:hAnsi="Arial" w:cs="Arial"/>
                <w:sz w:val="16"/>
                <w:szCs w:val="16"/>
              </w:rPr>
            </w:pPr>
            <w:r>
              <w:rPr>
                <w:rFonts w:ascii="Arial" w:hAnsi="Arial" w:cs="Arial"/>
                <w:sz w:val="20"/>
                <w:szCs w:val="20"/>
              </w:rPr>
              <w:t xml:space="preserve">Link Governor visits </w:t>
            </w:r>
          </w:p>
        </w:tc>
      </w:tr>
      <w:tr w:rsidR="005E41A4" w:rsidTr="00C7094E">
        <w:trPr>
          <w:gridAfter w:val="1"/>
          <w:wAfter w:w="14" w:type="dxa"/>
          <w:trHeight w:val="390"/>
        </w:trPr>
        <w:tc>
          <w:tcPr>
            <w:tcW w:w="1361" w:type="dxa"/>
            <w:vMerge/>
          </w:tcPr>
          <w:p w:rsidR="005E41A4" w:rsidRPr="00A82C57" w:rsidRDefault="005E41A4" w:rsidP="00012E6F">
            <w:pPr>
              <w:rPr>
                <w:rFonts w:ascii="Arial" w:hAnsi="Arial" w:cs="Arial"/>
              </w:rPr>
            </w:pPr>
          </w:p>
        </w:tc>
        <w:tc>
          <w:tcPr>
            <w:tcW w:w="2036" w:type="dxa"/>
            <w:vMerge w:val="restart"/>
          </w:tcPr>
          <w:p w:rsidR="005E41A4" w:rsidRPr="0065175F" w:rsidRDefault="005E41A4" w:rsidP="00012E6F">
            <w:pPr>
              <w:rPr>
                <w:rFonts w:ascii="Arial" w:hAnsi="Arial" w:cs="Arial"/>
                <w:sz w:val="16"/>
                <w:szCs w:val="16"/>
              </w:rPr>
            </w:pPr>
            <w:r w:rsidRPr="0065175F">
              <w:rPr>
                <w:rFonts w:ascii="Arial" w:hAnsi="Arial" w:cs="Arial"/>
                <w:sz w:val="16"/>
                <w:szCs w:val="16"/>
              </w:rPr>
              <w:t>Creates safe relationships which facilitate learning – children will take risks and learn with you</w:t>
            </w:r>
            <w:r>
              <w:rPr>
                <w:rFonts w:ascii="Arial" w:hAnsi="Arial" w:cs="Arial"/>
                <w:sz w:val="16"/>
                <w:szCs w:val="16"/>
              </w:rPr>
              <w:t>. All feel valued as individuals.</w:t>
            </w:r>
          </w:p>
        </w:tc>
        <w:tc>
          <w:tcPr>
            <w:tcW w:w="1843" w:type="dxa"/>
          </w:tcPr>
          <w:p w:rsidR="005E41A4" w:rsidRPr="00012E6F" w:rsidRDefault="005E41A4" w:rsidP="00012E6F">
            <w:pPr>
              <w:rPr>
                <w:rFonts w:ascii="Arial" w:hAnsi="Arial" w:cs="Arial"/>
                <w:sz w:val="20"/>
                <w:szCs w:val="20"/>
              </w:rPr>
            </w:pPr>
            <w:r w:rsidRPr="00012E6F">
              <w:rPr>
                <w:rFonts w:ascii="Arial" w:hAnsi="Arial" w:cs="Arial"/>
                <w:sz w:val="20"/>
                <w:szCs w:val="20"/>
              </w:rPr>
              <w:t>Fair and listens to the children.</w:t>
            </w: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390"/>
        </w:trPr>
        <w:tc>
          <w:tcPr>
            <w:tcW w:w="1361" w:type="dxa"/>
            <w:vMerge/>
          </w:tcPr>
          <w:p w:rsidR="005E41A4" w:rsidRPr="00A82C57" w:rsidRDefault="005E41A4" w:rsidP="00012E6F">
            <w:pPr>
              <w:rPr>
                <w:rFonts w:ascii="Arial" w:hAnsi="Arial" w:cs="Arial"/>
              </w:rPr>
            </w:pPr>
          </w:p>
        </w:tc>
        <w:tc>
          <w:tcPr>
            <w:tcW w:w="2036" w:type="dxa"/>
            <w:vMerge/>
          </w:tcPr>
          <w:p w:rsidR="005E41A4" w:rsidRPr="0065175F" w:rsidRDefault="005E41A4" w:rsidP="00012E6F">
            <w:pPr>
              <w:rPr>
                <w:rFonts w:ascii="Arial" w:hAnsi="Arial" w:cs="Arial"/>
                <w:sz w:val="16"/>
                <w:szCs w:val="16"/>
              </w:rPr>
            </w:pPr>
          </w:p>
        </w:tc>
        <w:tc>
          <w:tcPr>
            <w:tcW w:w="1843" w:type="dxa"/>
          </w:tcPr>
          <w:p w:rsidR="005E41A4" w:rsidRPr="00012E6F" w:rsidRDefault="005E41A4" w:rsidP="00012E6F">
            <w:pPr>
              <w:rPr>
                <w:rFonts w:ascii="Arial" w:hAnsi="Arial" w:cs="Arial"/>
                <w:sz w:val="20"/>
                <w:szCs w:val="20"/>
              </w:rPr>
            </w:pPr>
            <w:r>
              <w:rPr>
                <w:rFonts w:ascii="Arial" w:hAnsi="Arial" w:cs="Arial"/>
                <w:sz w:val="20"/>
                <w:szCs w:val="20"/>
              </w:rPr>
              <w:t>Kind and respectful and has no favourites.</w:t>
            </w: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345"/>
        </w:trPr>
        <w:tc>
          <w:tcPr>
            <w:tcW w:w="1361" w:type="dxa"/>
            <w:vMerge/>
          </w:tcPr>
          <w:p w:rsidR="005E41A4" w:rsidRPr="00A82C57" w:rsidRDefault="005E41A4" w:rsidP="00012E6F">
            <w:pPr>
              <w:rPr>
                <w:rFonts w:ascii="Arial" w:hAnsi="Arial" w:cs="Arial"/>
              </w:rPr>
            </w:pPr>
          </w:p>
        </w:tc>
        <w:tc>
          <w:tcPr>
            <w:tcW w:w="2036" w:type="dxa"/>
          </w:tcPr>
          <w:p w:rsidR="005E41A4" w:rsidRPr="0065175F" w:rsidRDefault="005E41A4" w:rsidP="00012E6F">
            <w:pPr>
              <w:rPr>
                <w:rFonts w:ascii="Arial" w:hAnsi="Arial" w:cs="Arial"/>
                <w:sz w:val="16"/>
                <w:szCs w:val="16"/>
              </w:rPr>
            </w:pPr>
            <w:r w:rsidRPr="0065175F">
              <w:rPr>
                <w:rFonts w:ascii="Arial" w:hAnsi="Arial" w:cs="Arial"/>
                <w:sz w:val="16"/>
                <w:szCs w:val="16"/>
              </w:rPr>
              <w:t>Monitors all children’s learning because they know how to draw the best from each individual</w:t>
            </w:r>
          </w:p>
        </w:tc>
        <w:tc>
          <w:tcPr>
            <w:tcW w:w="1843" w:type="dxa"/>
          </w:tcPr>
          <w:p w:rsidR="005E41A4" w:rsidRPr="00012E6F" w:rsidRDefault="005E41A4" w:rsidP="00012E6F">
            <w:pPr>
              <w:rPr>
                <w:rFonts w:ascii="Arial" w:hAnsi="Arial" w:cs="Arial"/>
                <w:sz w:val="20"/>
                <w:szCs w:val="20"/>
              </w:rPr>
            </w:pP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345"/>
        </w:trPr>
        <w:tc>
          <w:tcPr>
            <w:tcW w:w="1361" w:type="dxa"/>
            <w:vMerge/>
          </w:tcPr>
          <w:p w:rsidR="005E41A4" w:rsidRPr="00A82C57" w:rsidRDefault="005E41A4" w:rsidP="00012E6F">
            <w:pPr>
              <w:rPr>
                <w:rFonts w:ascii="Arial" w:hAnsi="Arial" w:cs="Arial"/>
              </w:rPr>
            </w:pPr>
          </w:p>
        </w:tc>
        <w:tc>
          <w:tcPr>
            <w:tcW w:w="2036" w:type="dxa"/>
          </w:tcPr>
          <w:p w:rsidR="005E41A4" w:rsidRPr="0065175F" w:rsidRDefault="005E41A4" w:rsidP="00012E6F">
            <w:pPr>
              <w:rPr>
                <w:rFonts w:ascii="Arial" w:hAnsi="Arial" w:cs="Arial"/>
                <w:sz w:val="16"/>
                <w:szCs w:val="16"/>
              </w:rPr>
            </w:pPr>
            <w:r w:rsidRPr="0065175F">
              <w:rPr>
                <w:rFonts w:ascii="Arial" w:hAnsi="Arial" w:cs="Arial"/>
                <w:sz w:val="16"/>
                <w:szCs w:val="16"/>
              </w:rPr>
              <w:t>Is a learner and enjoys learning alongside the children and staff.</w:t>
            </w:r>
          </w:p>
        </w:tc>
        <w:tc>
          <w:tcPr>
            <w:tcW w:w="1843" w:type="dxa"/>
          </w:tcPr>
          <w:p w:rsidR="005E41A4" w:rsidRPr="00012E6F" w:rsidRDefault="005E41A4" w:rsidP="00012E6F">
            <w:pPr>
              <w:rPr>
                <w:rFonts w:ascii="Arial" w:hAnsi="Arial" w:cs="Arial"/>
                <w:sz w:val="20"/>
                <w:szCs w:val="20"/>
              </w:rPr>
            </w:pPr>
            <w:r>
              <w:rPr>
                <w:rFonts w:ascii="Arial" w:hAnsi="Arial" w:cs="Arial"/>
                <w:sz w:val="20"/>
                <w:szCs w:val="20"/>
              </w:rPr>
              <w:t>Reliable and consistent</w:t>
            </w: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635"/>
        </w:trPr>
        <w:tc>
          <w:tcPr>
            <w:tcW w:w="1361" w:type="dxa"/>
            <w:vMerge/>
          </w:tcPr>
          <w:p w:rsidR="005E41A4" w:rsidRPr="00A82C57" w:rsidRDefault="005E41A4" w:rsidP="00012E6F">
            <w:pPr>
              <w:rPr>
                <w:rFonts w:ascii="Arial" w:hAnsi="Arial" w:cs="Arial"/>
              </w:rPr>
            </w:pPr>
          </w:p>
        </w:tc>
        <w:tc>
          <w:tcPr>
            <w:tcW w:w="2036" w:type="dxa"/>
          </w:tcPr>
          <w:p w:rsidR="005E41A4" w:rsidRPr="0065175F" w:rsidRDefault="005E41A4" w:rsidP="00012E6F">
            <w:pPr>
              <w:rPr>
                <w:rFonts w:ascii="Arial" w:hAnsi="Arial" w:cs="Arial"/>
                <w:sz w:val="16"/>
                <w:szCs w:val="16"/>
              </w:rPr>
            </w:pPr>
            <w:r w:rsidRPr="0065175F">
              <w:rPr>
                <w:rFonts w:ascii="Arial" w:hAnsi="Arial" w:cs="Arial"/>
                <w:sz w:val="16"/>
                <w:szCs w:val="16"/>
              </w:rPr>
              <w:t>Has high expectations of themselves and the school</w:t>
            </w:r>
          </w:p>
        </w:tc>
        <w:tc>
          <w:tcPr>
            <w:tcW w:w="1843" w:type="dxa"/>
          </w:tcPr>
          <w:p w:rsidR="005E41A4" w:rsidRPr="00012E6F" w:rsidRDefault="005E41A4" w:rsidP="00012E6F">
            <w:pPr>
              <w:rPr>
                <w:rFonts w:ascii="Arial" w:hAnsi="Arial" w:cs="Arial"/>
                <w:sz w:val="20"/>
                <w:szCs w:val="20"/>
              </w:rPr>
            </w:pP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308"/>
        </w:trPr>
        <w:tc>
          <w:tcPr>
            <w:tcW w:w="1361" w:type="dxa"/>
            <w:vMerge/>
          </w:tcPr>
          <w:p w:rsidR="005E41A4" w:rsidRPr="00A82C57" w:rsidRDefault="005E41A4" w:rsidP="00012E6F">
            <w:pPr>
              <w:rPr>
                <w:rFonts w:ascii="Arial" w:hAnsi="Arial" w:cs="Arial"/>
              </w:rPr>
            </w:pPr>
          </w:p>
        </w:tc>
        <w:tc>
          <w:tcPr>
            <w:tcW w:w="2036" w:type="dxa"/>
          </w:tcPr>
          <w:p w:rsidR="005E41A4" w:rsidRPr="0065175F" w:rsidRDefault="005E41A4" w:rsidP="00E37348">
            <w:pPr>
              <w:rPr>
                <w:rFonts w:ascii="Arial" w:hAnsi="Arial" w:cs="Arial"/>
                <w:sz w:val="16"/>
                <w:szCs w:val="16"/>
              </w:rPr>
            </w:pPr>
            <w:r w:rsidRPr="0065175F">
              <w:rPr>
                <w:rFonts w:ascii="Arial" w:hAnsi="Arial" w:cs="Arial"/>
                <w:sz w:val="16"/>
                <w:szCs w:val="16"/>
              </w:rPr>
              <w:t xml:space="preserve">Understanding </w:t>
            </w:r>
            <w:r>
              <w:rPr>
                <w:rFonts w:ascii="Arial" w:hAnsi="Arial" w:cs="Arial"/>
                <w:sz w:val="16"/>
                <w:szCs w:val="16"/>
              </w:rPr>
              <w:t>of groups of children in their class and how to adapt their practise to improved outcomes.</w:t>
            </w:r>
          </w:p>
        </w:tc>
        <w:tc>
          <w:tcPr>
            <w:tcW w:w="1843" w:type="dxa"/>
          </w:tcPr>
          <w:p w:rsidR="005E41A4" w:rsidRPr="00012E6F" w:rsidRDefault="005E41A4" w:rsidP="00012E6F">
            <w:pPr>
              <w:rPr>
                <w:rFonts w:ascii="Arial" w:hAnsi="Arial" w:cs="Arial"/>
                <w:sz w:val="20"/>
                <w:szCs w:val="20"/>
              </w:rPr>
            </w:pPr>
            <w:r w:rsidRPr="00012E6F">
              <w:rPr>
                <w:rFonts w:ascii="Arial" w:hAnsi="Arial" w:cs="Arial"/>
                <w:sz w:val="20"/>
                <w:szCs w:val="20"/>
              </w:rPr>
              <w:t>Believes in you and understands who you are</w:t>
            </w:r>
            <w:r>
              <w:rPr>
                <w:rFonts w:ascii="Arial" w:hAnsi="Arial" w:cs="Arial"/>
                <w:sz w:val="20"/>
                <w:szCs w:val="20"/>
              </w:rPr>
              <w:t>.</w:t>
            </w: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635"/>
        </w:trPr>
        <w:tc>
          <w:tcPr>
            <w:tcW w:w="1361" w:type="dxa"/>
            <w:vMerge/>
          </w:tcPr>
          <w:p w:rsidR="005E41A4" w:rsidRPr="00A82C57" w:rsidRDefault="005E41A4" w:rsidP="00012E6F">
            <w:pPr>
              <w:rPr>
                <w:rFonts w:ascii="Arial" w:hAnsi="Arial" w:cs="Arial"/>
              </w:rPr>
            </w:pPr>
          </w:p>
        </w:tc>
        <w:tc>
          <w:tcPr>
            <w:tcW w:w="2036" w:type="dxa"/>
          </w:tcPr>
          <w:p w:rsidR="005E41A4" w:rsidRPr="0065175F" w:rsidRDefault="005E41A4" w:rsidP="00012E6F">
            <w:pPr>
              <w:rPr>
                <w:rFonts w:ascii="Arial" w:hAnsi="Arial" w:cs="Arial"/>
                <w:sz w:val="16"/>
                <w:szCs w:val="16"/>
              </w:rPr>
            </w:pPr>
            <w:r w:rsidRPr="0065175F">
              <w:rPr>
                <w:rFonts w:ascii="Arial" w:hAnsi="Arial" w:cs="Arial"/>
                <w:sz w:val="16"/>
                <w:szCs w:val="16"/>
              </w:rPr>
              <w:t>Excellent subject knowledge and pedagogy. Knows what they are talking about!</w:t>
            </w:r>
          </w:p>
        </w:tc>
        <w:tc>
          <w:tcPr>
            <w:tcW w:w="1843" w:type="dxa"/>
          </w:tcPr>
          <w:p w:rsidR="005E41A4" w:rsidRPr="008B79CE" w:rsidRDefault="005E41A4" w:rsidP="00012E6F"/>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635"/>
        </w:trPr>
        <w:tc>
          <w:tcPr>
            <w:tcW w:w="1361" w:type="dxa"/>
            <w:vMerge/>
          </w:tcPr>
          <w:p w:rsidR="005E41A4" w:rsidRPr="00A82C57" w:rsidRDefault="005E41A4" w:rsidP="00012E6F">
            <w:pPr>
              <w:rPr>
                <w:rFonts w:ascii="Arial" w:hAnsi="Arial" w:cs="Arial"/>
              </w:rPr>
            </w:pPr>
          </w:p>
        </w:tc>
        <w:tc>
          <w:tcPr>
            <w:tcW w:w="2036" w:type="dxa"/>
          </w:tcPr>
          <w:p w:rsidR="005E41A4" w:rsidRPr="0065175F" w:rsidRDefault="005E41A4" w:rsidP="00012E6F">
            <w:pPr>
              <w:rPr>
                <w:rFonts w:ascii="Arial" w:hAnsi="Arial" w:cs="Arial"/>
                <w:sz w:val="16"/>
                <w:szCs w:val="16"/>
              </w:rPr>
            </w:pPr>
            <w:r w:rsidRPr="0065175F">
              <w:rPr>
                <w:rFonts w:ascii="Arial" w:hAnsi="Arial" w:cs="Arial"/>
                <w:sz w:val="16"/>
                <w:szCs w:val="16"/>
              </w:rPr>
              <w:t>Directs and deploys other adults effectively</w:t>
            </w:r>
          </w:p>
        </w:tc>
        <w:tc>
          <w:tcPr>
            <w:tcW w:w="1843" w:type="dxa"/>
          </w:tcPr>
          <w:p w:rsidR="005E41A4" w:rsidRPr="00205D41" w:rsidRDefault="005E41A4" w:rsidP="00012E6F">
            <w:pPr>
              <w:rPr>
                <w:rFonts w:ascii="Arial" w:hAnsi="Arial" w:cs="Arial"/>
                <w:sz w:val="20"/>
                <w:szCs w:val="20"/>
              </w:rPr>
            </w:pP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r w:rsidR="005E41A4" w:rsidTr="00C7094E">
        <w:trPr>
          <w:gridAfter w:val="1"/>
          <w:wAfter w:w="14" w:type="dxa"/>
          <w:trHeight w:val="635"/>
        </w:trPr>
        <w:tc>
          <w:tcPr>
            <w:tcW w:w="1361" w:type="dxa"/>
            <w:vMerge/>
          </w:tcPr>
          <w:p w:rsidR="005E41A4" w:rsidRPr="00A82C57" w:rsidRDefault="005E41A4" w:rsidP="00012E6F">
            <w:pPr>
              <w:rPr>
                <w:rFonts w:ascii="Arial" w:hAnsi="Arial" w:cs="Arial"/>
              </w:rPr>
            </w:pPr>
          </w:p>
        </w:tc>
        <w:tc>
          <w:tcPr>
            <w:tcW w:w="2036" w:type="dxa"/>
          </w:tcPr>
          <w:p w:rsidR="005E41A4" w:rsidRPr="0065175F" w:rsidRDefault="005E41A4" w:rsidP="00012E6F">
            <w:pPr>
              <w:rPr>
                <w:rFonts w:ascii="Arial" w:hAnsi="Arial" w:cs="Arial"/>
                <w:sz w:val="16"/>
                <w:szCs w:val="16"/>
              </w:rPr>
            </w:pPr>
            <w:r w:rsidRPr="0065175F">
              <w:rPr>
                <w:rFonts w:ascii="Arial" w:hAnsi="Arial" w:cs="Arial"/>
                <w:sz w:val="16"/>
                <w:szCs w:val="16"/>
              </w:rPr>
              <w:t xml:space="preserve">Misses no opportunities to enhance learning – always watching for a magic moment! </w:t>
            </w:r>
          </w:p>
        </w:tc>
        <w:tc>
          <w:tcPr>
            <w:tcW w:w="1843" w:type="dxa"/>
          </w:tcPr>
          <w:p w:rsidR="005E41A4" w:rsidRPr="00205D41" w:rsidRDefault="005E41A4" w:rsidP="00012E6F">
            <w:pPr>
              <w:rPr>
                <w:rFonts w:ascii="Arial" w:hAnsi="Arial" w:cs="Arial"/>
                <w:sz w:val="20"/>
                <w:szCs w:val="20"/>
              </w:rPr>
            </w:pPr>
          </w:p>
        </w:tc>
        <w:tc>
          <w:tcPr>
            <w:tcW w:w="2501"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846" w:type="dxa"/>
            <w:vMerge/>
          </w:tcPr>
          <w:p w:rsidR="005E41A4" w:rsidRPr="00A82C57" w:rsidRDefault="005E41A4" w:rsidP="00012E6F">
            <w:pPr>
              <w:rPr>
                <w:rFonts w:ascii="Arial" w:hAnsi="Arial" w:cs="Arial"/>
              </w:rPr>
            </w:pPr>
          </w:p>
        </w:tc>
        <w:tc>
          <w:tcPr>
            <w:tcW w:w="919" w:type="dxa"/>
            <w:vMerge/>
          </w:tcPr>
          <w:p w:rsidR="005E41A4" w:rsidRPr="00A82C57" w:rsidRDefault="005E41A4" w:rsidP="00012E6F">
            <w:pPr>
              <w:rPr>
                <w:rFonts w:ascii="Arial" w:hAnsi="Arial" w:cs="Arial"/>
              </w:rPr>
            </w:pPr>
          </w:p>
        </w:tc>
        <w:tc>
          <w:tcPr>
            <w:tcW w:w="1418" w:type="dxa"/>
            <w:vMerge/>
          </w:tcPr>
          <w:p w:rsidR="005E41A4" w:rsidRPr="00A82C57" w:rsidRDefault="005E41A4" w:rsidP="00012E6F">
            <w:pPr>
              <w:rPr>
                <w:rFonts w:ascii="Arial" w:hAnsi="Arial" w:cs="Arial"/>
              </w:rPr>
            </w:pPr>
          </w:p>
        </w:tc>
        <w:tc>
          <w:tcPr>
            <w:tcW w:w="2155" w:type="dxa"/>
            <w:vMerge/>
          </w:tcPr>
          <w:p w:rsidR="005E41A4" w:rsidRPr="00A82C57" w:rsidRDefault="005E41A4" w:rsidP="00012E6F">
            <w:pPr>
              <w:rPr>
                <w:rFonts w:ascii="Arial" w:hAnsi="Arial" w:cs="Arial"/>
              </w:rPr>
            </w:pPr>
          </w:p>
        </w:tc>
      </w:tr>
    </w:tbl>
    <w:p w:rsidR="00913612" w:rsidRDefault="00913612"/>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tbl>
      <w:tblPr>
        <w:tblStyle w:val="TableGrid"/>
        <w:tblW w:w="15631" w:type="dxa"/>
        <w:tblLayout w:type="fixed"/>
        <w:tblLook w:val="04A0" w:firstRow="1" w:lastRow="0" w:firstColumn="1" w:lastColumn="0" w:noHBand="0" w:noVBand="1"/>
      </w:tblPr>
      <w:tblGrid>
        <w:gridCol w:w="1361"/>
        <w:gridCol w:w="2036"/>
        <w:gridCol w:w="1843"/>
        <w:gridCol w:w="2501"/>
        <w:gridCol w:w="846"/>
        <w:gridCol w:w="764"/>
        <w:gridCol w:w="928"/>
        <w:gridCol w:w="846"/>
        <w:gridCol w:w="919"/>
        <w:gridCol w:w="1418"/>
        <w:gridCol w:w="2155"/>
        <w:gridCol w:w="14"/>
      </w:tblGrid>
      <w:tr w:rsidR="008C68A3" w:rsidTr="003F5750">
        <w:trPr>
          <w:trHeight w:val="591"/>
        </w:trPr>
        <w:tc>
          <w:tcPr>
            <w:tcW w:w="1361" w:type="dxa"/>
            <w:vMerge w:val="restart"/>
          </w:tcPr>
          <w:p w:rsidR="008C68A3" w:rsidRPr="00A82C57" w:rsidRDefault="008C68A3" w:rsidP="00396FD4">
            <w:pPr>
              <w:rPr>
                <w:rFonts w:ascii="Arial" w:hAnsi="Arial" w:cs="Arial"/>
                <w:b/>
                <w:sz w:val="20"/>
                <w:szCs w:val="20"/>
              </w:rPr>
            </w:pPr>
            <w:r w:rsidRPr="00A82C57">
              <w:rPr>
                <w:rFonts w:ascii="Arial" w:hAnsi="Arial" w:cs="Arial"/>
                <w:b/>
                <w:sz w:val="20"/>
                <w:szCs w:val="20"/>
              </w:rPr>
              <w:t xml:space="preserve">Core Principles </w:t>
            </w:r>
          </w:p>
          <w:p w:rsidR="008C68A3" w:rsidRPr="00A82C57" w:rsidRDefault="008C68A3" w:rsidP="00396FD4">
            <w:pPr>
              <w:rPr>
                <w:rFonts w:ascii="Arial" w:hAnsi="Arial" w:cs="Arial"/>
                <w:b/>
                <w:sz w:val="20"/>
                <w:szCs w:val="20"/>
              </w:rPr>
            </w:pPr>
            <w:r w:rsidRPr="00A82C57">
              <w:rPr>
                <w:rFonts w:ascii="Arial" w:hAnsi="Arial" w:cs="Arial"/>
                <w:b/>
                <w:sz w:val="20"/>
                <w:szCs w:val="20"/>
              </w:rPr>
              <w:t xml:space="preserve"> </w:t>
            </w:r>
          </w:p>
        </w:tc>
        <w:tc>
          <w:tcPr>
            <w:tcW w:w="2036" w:type="dxa"/>
            <w:vMerge w:val="restart"/>
          </w:tcPr>
          <w:p w:rsidR="008C68A3" w:rsidRPr="00FD181B" w:rsidRDefault="008C68A3" w:rsidP="00396FD4">
            <w:pPr>
              <w:jc w:val="center"/>
              <w:rPr>
                <w:rFonts w:ascii="Arial" w:hAnsi="Arial" w:cs="Arial"/>
                <w:b/>
                <w:sz w:val="28"/>
                <w:szCs w:val="28"/>
              </w:rPr>
            </w:pPr>
            <w:r>
              <w:rPr>
                <w:rFonts w:ascii="Arial" w:hAnsi="Arial" w:cs="Arial"/>
                <w:b/>
                <w:sz w:val="28"/>
                <w:szCs w:val="28"/>
              </w:rPr>
              <w:t>Staff</w:t>
            </w:r>
          </w:p>
        </w:tc>
        <w:tc>
          <w:tcPr>
            <w:tcW w:w="1843" w:type="dxa"/>
            <w:vMerge w:val="restart"/>
          </w:tcPr>
          <w:p w:rsidR="008C68A3" w:rsidRDefault="008C68A3" w:rsidP="00396FD4">
            <w:pPr>
              <w:jc w:val="center"/>
              <w:rPr>
                <w:rFonts w:ascii="Arial" w:hAnsi="Arial" w:cs="Arial"/>
                <w:b/>
                <w:sz w:val="28"/>
                <w:szCs w:val="28"/>
              </w:rPr>
            </w:pPr>
            <w:r w:rsidRPr="00FD181B">
              <w:rPr>
                <w:rFonts w:ascii="Arial" w:hAnsi="Arial" w:cs="Arial"/>
                <w:b/>
                <w:sz w:val="28"/>
                <w:szCs w:val="28"/>
              </w:rPr>
              <w:t>Pupils</w:t>
            </w:r>
          </w:p>
          <w:p w:rsidR="00D96327" w:rsidRDefault="00D96327" w:rsidP="00D96327">
            <w:pPr>
              <w:jc w:val="center"/>
              <w:rPr>
                <w:rFonts w:ascii="Arial" w:hAnsi="Arial" w:cs="Arial"/>
                <w:b/>
                <w:sz w:val="20"/>
                <w:szCs w:val="20"/>
              </w:rPr>
            </w:pPr>
            <w:r w:rsidRPr="00205D41">
              <w:rPr>
                <w:rFonts w:ascii="Arial" w:hAnsi="Arial" w:cs="Arial"/>
                <w:b/>
                <w:sz w:val="20"/>
                <w:szCs w:val="20"/>
              </w:rPr>
              <w:t xml:space="preserve">Terrific </w:t>
            </w:r>
            <w:r>
              <w:rPr>
                <w:rFonts w:ascii="Arial" w:hAnsi="Arial" w:cs="Arial"/>
                <w:b/>
                <w:sz w:val="20"/>
                <w:szCs w:val="20"/>
              </w:rPr>
              <w:t>Lesson</w:t>
            </w:r>
          </w:p>
          <w:p w:rsidR="00D96327" w:rsidRPr="00FD181B" w:rsidRDefault="00D96327" w:rsidP="00396FD4">
            <w:pPr>
              <w:jc w:val="center"/>
              <w:rPr>
                <w:rFonts w:ascii="Arial" w:hAnsi="Arial" w:cs="Arial"/>
                <w:b/>
                <w:sz w:val="28"/>
                <w:szCs w:val="28"/>
              </w:rPr>
            </w:pPr>
          </w:p>
        </w:tc>
        <w:tc>
          <w:tcPr>
            <w:tcW w:w="2501" w:type="dxa"/>
            <w:vMerge w:val="restart"/>
          </w:tcPr>
          <w:p w:rsidR="008C68A3" w:rsidRDefault="008C68A3" w:rsidP="00396FD4">
            <w:pPr>
              <w:jc w:val="center"/>
              <w:rPr>
                <w:rFonts w:ascii="Arial" w:hAnsi="Arial" w:cs="Arial"/>
                <w:b/>
                <w:sz w:val="24"/>
                <w:szCs w:val="24"/>
              </w:rPr>
            </w:pPr>
            <w:r w:rsidRPr="00FD181B">
              <w:rPr>
                <w:rFonts w:ascii="Arial" w:hAnsi="Arial" w:cs="Arial"/>
                <w:b/>
                <w:sz w:val="24"/>
                <w:szCs w:val="24"/>
              </w:rPr>
              <w:t>What outstanding ‘looks like’</w:t>
            </w:r>
          </w:p>
          <w:p w:rsidR="0065175F" w:rsidRPr="003F5750" w:rsidRDefault="0065175F" w:rsidP="0065175F">
            <w:pPr>
              <w:rPr>
                <w:rFonts w:ascii="Arial" w:hAnsi="Arial" w:cs="Arial"/>
                <w:i/>
                <w:sz w:val="13"/>
                <w:szCs w:val="13"/>
              </w:rPr>
            </w:pPr>
            <w:r w:rsidRPr="003F5750">
              <w:rPr>
                <w:rFonts w:ascii="Arial" w:hAnsi="Arial" w:cs="Arial"/>
                <w:i/>
                <w:sz w:val="13"/>
                <w:szCs w:val="13"/>
              </w:rPr>
              <w:t xml:space="preserve">Ofsted key Judgements – Sept 2015 </w:t>
            </w:r>
          </w:p>
          <w:p w:rsidR="0065175F" w:rsidRPr="003F5750" w:rsidRDefault="0065175F" w:rsidP="0065175F">
            <w:pPr>
              <w:pStyle w:val="ListParagraph"/>
              <w:numPr>
                <w:ilvl w:val="0"/>
                <w:numId w:val="6"/>
              </w:numPr>
              <w:rPr>
                <w:rFonts w:ascii="Arial" w:hAnsi="Arial" w:cs="Arial"/>
                <w:i/>
                <w:sz w:val="13"/>
                <w:szCs w:val="13"/>
              </w:rPr>
            </w:pPr>
            <w:r w:rsidRPr="003F5750">
              <w:rPr>
                <w:rFonts w:ascii="Arial" w:hAnsi="Arial" w:cs="Arial"/>
                <w:i/>
                <w:sz w:val="13"/>
                <w:szCs w:val="13"/>
              </w:rPr>
              <w:t>overall effectiveness</w:t>
            </w:r>
          </w:p>
          <w:p w:rsidR="0065175F" w:rsidRPr="003F5750" w:rsidRDefault="0065175F" w:rsidP="0065175F">
            <w:pPr>
              <w:pStyle w:val="ListParagraph"/>
              <w:numPr>
                <w:ilvl w:val="0"/>
                <w:numId w:val="6"/>
              </w:numPr>
              <w:rPr>
                <w:rFonts w:ascii="Arial" w:hAnsi="Arial" w:cs="Arial"/>
                <w:i/>
                <w:sz w:val="13"/>
                <w:szCs w:val="13"/>
              </w:rPr>
            </w:pPr>
            <w:r w:rsidRPr="003F5750">
              <w:rPr>
                <w:rFonts w:ascii="Arial" w:hAnsi="Arial" w:cs="Arial"/>
                <w:i/>
                <w:sz w:val="13"/>
                <w:szCs w:val="13"/>
              </w:rPr>
              <w:t xml:space="preserve">effectiveness of leadership and management  </w:t>
            </w:r>
          </w:p>
          <w:p w:rsidR="0065175F" w:rsidRPr="003F5750" w:rsidRDefault="0065175F" w:rsidP="0065175F">
            <w:pPr>
              <w:pStyle w:val="ListParagraph"/>
              <w:numPr>
                <w:ilvl w:val="0"/>
                <w:numId w:val="6"/>
              </w:numPr>
              <w:rPr>
                <w:rFonts w:ascii="Arial" w:hAnsi="Arial" w:cs="Arial"/>
                <w:i/>
                <w:sz w:val="13"/>
                <w:szCs w:val="13"/>
              </w:rPr>
            </w:pPr>
            <w:r w:rsidRPr="003F5750">
              <w:rPr>
                <w:rFonts w:ascii="Arial" w:hAnsi="Arial" w:cs="Arial"/>
                <w:i/>
                <w:sz w:val="13"/>
                <w:szCs w:val="13"/>
              </w:rPr>
              <w:t xml:space="preserve">quality of teaching, learning and assessment  </w:t>
            </w:r>
          </w:p>
          <w:p w:rsidR="0065175F" w:rsidRPr="003F5750" w:rsidRDefault="0065175F" w:rsidP="0065175F">
            <w:pPr>
              <w:pStyle w:val="ListParagraph"/>
              <w:numPr>
                <w:ilvl w:val="0"/>
                <w:numId w:val="6"/>
              </w:numPr>
              <w:rPr>
                <w:rFonts w:ascii="Arial" w:hAnsi="Arial" w:cs="Arial"/>
                <w:i/>
                <w:sz w:val="13"/>
                <w:szCs w:val="13"/>
              </w:rPr>
            </w:pPr>
            <w:r w:rsidRPr="003F5750">
              <w:rPr>
                <w:rFonts w:ascii="Arial" w:hAnsi="Arial" w:cs="Arial"/>
                <w:i/>
                <w:sz w:val="13"/>
                <w:szCs w:val="13"/>
              </w:rPr>
              <w:t>personal development, behaviour and welfare</w:t>
            </w:r>
          </w:p>
          <w:p w:rsidR="0065175F" w:rsidRPr="0065175F" w:rsidRDefault="0065175F" w:rsidP="0065175F">
            <w:pPr>
              <w:pStyle w:val="ListParagraph"/>
              <w:numPr>
                <w:ilvl w:val="0"/>
                <w:numId w:val="6"/>
              </w:numPr>
              <w:rPr>
                <w:rFonts w:ascii="Arial" w:hAnsi="Arial" w:cs="Arial"/>
                <w:i/>
                <w:sz w:val="15"/>
                <w:szCs w:val="15"/>
              </w:rPr>
            </w:pPr>
            <w:r w:rsidRPr="003F5750">
              <w:rPr>
                <w:rFonts w:ascii="Arial" w:hAnsi="Arial" w:cs="Arial"/>
                <w:i/>
                <w:sz w:val="13"/>
                <w:szCs w:val="13"/>
              </w:rPr>
              <w:t>outcomes for pupils</w:t>
            </w:r>
          </w:p>
        </w:tc>
        <w:tc>
          <w:tcPr>
            <w:tcW w:w="4303" w:type="dxa"/>
            <w:gridSpan w:val="5"/>
          </w:tcPr>
          <w:p w:rsidR="00D96327" w:rsidRPr="00826794" w:rsidRDefault="00D96327" w:rsidP="00D96327">
            <w:pPr>
              <w:jc w:val="center"/>
              <w:rPr>
                <w:rFonts w:ascii="Arial" w:hAnsi="Arial" w:cs="Arial"/>
                <w:b/>
                <w:sz w:val="24"/>
                <w:szCs w:val="24"/>
              </w:rPr>
            </w:pPr>
            <w:r w:rsidRPr="00826794">
              <w:rPr>
                <w:rFonts w:ascii="Arial" w:hAnsi="Arial" w:cs="Arial"/>
                <w:b/>
                <w:sz w:val="24"/>
                <w:szCs w:val="24"/>
              </w:rPr>
              <w:t>How we achieve this</w:t>
            </w:r>
            <w:r>
              <w:rPr>
                <w:rFonts w:ascii="Arial" w:hAnsi="Arial" w:cs="Arial"/>
                <w:b/>
                <w:sz w:val="24"/>
                <w:szCs w:val="24"/>
              </w:rPr>
              <w:t xml:space="preserve"> – self audit</w:t>
            </w:r>
          </w:p>
          <w:p w:rsidR="008C68A3" w:rsidRPr="00205D41" w:rsidRDefault="00D96327" w:rsidP="00D96327">
            <w:pPr>
              <w:jc w:val="center"/>
              <w:rPr>
                <w:rFonts w:ascii="Arial" w:hAnsi="Arial" w:cs="Arial"/>
                <w:b/>
                <w:sz w:val="16"/>
                <w:szCs w:val="16"/>
              </w:rPr>
            </w:pPr>
            <w:r w:rsidRPr="00205D41">
              <w:rPr>
                <w:rFonts w:ascii="Arial" w:hAnsi="Arial" w:cs="Arial"/>
                <w:b/>
                <w:sz w:val="16"/>
                <w:szCs w:val="16"/>
              </w:rPr>
              <w:sym w:font="Wingdings" w:char="F0FC"/>
            </w:r>
            <w:r w:rsidRPr="00205D41">
              <w:rPr>
                <w:rFonts w:ascii="Arial" w:hAnsi="Arial" w:cs="Arial"/>
                <w:b/>
                <w:sz w:val="16"/>
                <w:szCs w:val="16"/>
              </w:rPr>
              <w:t xml:space="preserve"> = emerging </w:t>
            </w:r>
            <w:r>
              <w:rPr>
                <w:rFonts w:ascii="Arial" w:hAnsi="Arial" w:cs="Arial"/>
                <w:b/>
                <w:sz w:val="16"/>
                <w:szCs w:val="16"/>
              </w:rPr>
              <w:t xml:space="preserve">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met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exceeding</w:t>
            </w:r>
          </w:p>
        </w:tc>
        <w:tc>
          <w:tcPr>
            <w:tcW w:w="1418" w:type="dxa"/>
          </w:tcPr>
          <w:p w:rsidR="008C68A3" w:rsidRPr="00A82C57" w:rsidRDefault="008C68A3" w:rsidP="00396FD4">
            <w:pPr>
              <w:rPr>
                <w:rFonts w:ascii="Arial" w:hAnsi="Arial" w:cs="Arial"/>
                <w:b/>
              </w:rPr>
            </w:pPr>
            <w:r w:rsidRPr="00A82C57">
              <w:rPr>
                <w:rFonts w:ascii="Arial" w:hAnsi="Arial" w:cs="Arial"/>
                <w:b/>
              </w:rPr>
              <w:t>Useful references</w:t>
            </w:r>
          </w:p>
        </w:tc>
        <w:tc>
          <w:tcPr>
            <w:tcW w:w="2169" w:type="dxa"/>
            <w:gridSpan w:val="2"/>
          </w:tcPr>
          <w:p w:rsidR="008C68A3" w:rsidRDefault="008C68A3" w:rsidP="00396FD4">
            <w:pPr>
              <w:jc w:val="center"/>
              <w:rPr>
                <w:rFonts w:ascii="Arial" w:hAnsi="Arial" w:cs="Arial"/>
                <w:b/>
                <w:sz w:val="24"/>
                <w:szCs w:val="24"/>
              </w:rPr>
            </w:pPr>
            <w:r w:rsidRPr="00FD181B">
              <w:rPr>
                <w:rFonts w:ascii="Arial" w:hAnsi="Arial" w:cs="Arial"/>
                <w:b/>
                <w:sz w:val="24"/>
                <w:szCs w:val="24"/>
              </w:rPr>
              <w:t xml:space="preserve">How we </w:t>
            </w:r>
          </w:p>
          <w:p w:rsidR="008C68A3" w:rsidRPr="00FD181B" w:rsidRDefault="008C68A3" w:rsidP="00396FD4">
            <w:pPr>
              <w:jc w:val="center"/>
              <w:rPr>
                <w:rFonts w:ascii="Arial" w:hAnsi="Arial" w:cs="Arial"/>
                <w:b/>
                <w:sz w:val="24"/>
                <w:szCs w:val="24"/>
              </w:rPr>
            </w:pPr>
            <w:r w:rsidRPr="00FD181B">
              <w:rPr>
                <w:rFonts w:ascii="Arial" w:hAnsi="Arial" w:cs="Arial"/>
                <w:b/>
                <w:sz w:val="24"/>
                <w:szCs w:val="24"/>
              </w:rPr>
              <w:t>monitor it</w:t>
            </w:r>
          </w:p>
        </w:tc>
      </w:tr>
      <w:tr w:rsidR="00C121D7" w:rsidTr="00182CD2">
        <w:trPr>
          <w:gridAfter w:val="1"/>
          <w:wAfter w:w="14" w:type="dxa"/>
          <w:cantSplit/>
          <w:trHeight w:val="1478"/>
        </w:trPr>
        <w:tc>
          <w:tcPr>
            <w:tcW w:w="1361" w:type="dxa"/>
            <w:vMerge/>
          </w:tcPr>
          <w:p w:rsidR="00C121D7" w:rsidRPr="00A82C57" w:rsidRDefault="00C121D7" w:rsidP="00396FD4">
            <w:pPr>
              <w:rPr>
                <w:rFonts w:ascii="Arial" w:hAnsi="Arial" w:cs="Arial"/>
                <w:b/>
              </w:rPr>
            </w:pPr>
          </w:p>
        </w:tc>
        <w:tc>
          <w:tcPr>
            <w:tcW w:w="2036" w:type="dxa"/>
            <w:vMerge/>
          </w:tcPr>
          <w:p w:rsidR="00C121D7" w:rsidRPr="00A82C57" w:rsidRDefault="00C121D7" w:rsidP="00396FD4">
            <w:pPr>
              <w:rPr>
                <w:rFonts w:ascii="Arial" w:hAnsi="Arial" w:cs="Arial"/>
                <w:sz w:val="16"/>
                <w:szCs w:val="16"/>
              </w:rPr>
            </w:pPr>
          </w:p>
        </w:tc>
        <w:tc>
          <w:tcPr>
            <w:tcW w:w="1843" w:type="dxa"/>
            <w:vMerge/>
          </w:tcPr>
          <w:p w:rsidR="00C121D7" w:rsidRPr="00A82C57" w:rsidRDefault="00C121D7" w:rsidP="00396FD4">
            <w:pPr>
              <w:rPr>
                <w:rFonts w:ascii="Arial" w:hAnsi="Arial" w:cs="Arial"/>
              </w:rPr>
            </w:pPr>
          </w:p>
        </w:tc>
        <w:tc>
          <w:tcPr>
            <w:tcW w:w="2501" w:type="dxa"/>
            <w:vMerge/>
          </w:tcPr>
          <w:p w:rsidR="00C121D7" w:rsidRPr="00A82C57" w:rsidRDefault="00C121D7" w:rsidP="00396FD4">
            <w:pPr>
              <w:rPr>
                <w:rFonts w:ascii="Arial" w:hAnsi="Arial" w:cs="Arial"/>
              </w:rPr>
            </w:pPr>
          </w:p>
        </w:tc>
        <w:tc>
          <w:tcPr>
            <w:tcW w:w="846" w:type="dxa"/>
            <w:textDirection w:val="tbRl"/>
          </w:tcPr>
          <w:p w:rsidR="00C121D7" w:rsidRPr="00C121D7" w:rsidRDefault="00C3311C" w:rsidP="00C3311C">
            <w:pPr>
              <w:ind w:left="113" w:right="113"/>
              <w:rPr>
                <w:rFonts w:ascii="Arial" w:hAnsi="Arial" w:cs="Arial"/>
                <w:sz w:val="13"/>
                <w:szCs w:val="13"/>
              </w:rPr>
            </w:pPr>
            <w:r w:rsidRPr="00C3311C">
              <w:rPr>
                <w:rFonts w:ascii="Arial" w:hAnsi="Arial" w:cs="Arial"/>
                <w:sz w:val="12"/>
                <w:szCs w:val="12"/>
              </w:rPr>
              <w:t>Child led enquiry – topic planning in line with agreed process / planning flexible to</w:t>
            </w:r>
            <w:r>
              <w:rPr>
                <w:rFonts w:ascii="Arial" w:hAnsi="Arial" w:cs="Arial"/>
                <w:sz w:val="13"/>
                <w:szCs w:val="13"/>
              </w:rPr>
              <w:t xml:space="preserve"> meet </w:t>
            </w:r>
            <w:r w:rsidRPr="00C3311C">
              <w:rPr>
                <w:rFonts w:ascii="Arial" w:hAnsi="Arial" w:cs="Arial"/>
                <w:sz w:val="12"/>
                <w:szCs w:val="12"/>
              </w:rPr>
              <w:t>needs /</w:t>
            </w:r>
            <w:r>
              <w:rPr>
                <w:rFonts w:ascii="Arial" w:hAnsi="Arial" w:cs="Arial"/>
                <w:sz w:val="13"/>
                <w:szCs w:val="13"/>
              </w:rPr>
              <w:t xml:space="preserve"> interests</w:t>
            </w:r>
          </w:p>
        </w:tc>
        <w:tc>
          <w:tcPr>
            <w:tcW w:w="764" w:type="dxa"/>
            <w:textDirection w:val="tbRl"/>
          </w:tcPr>
          <w:p w:rsidR="00C121D7" w:rsidRPr="00C121D7" w:rsidRDefault="00C3311C" w:rsidP="00C3311C">
            <w:pPr>
              <w:ind w:left="113" w:right="113"/>
              <w:rPr>
                <w:rFonts w:ascii="Arial" w:hAnsi="Arial" w:cs="Arial"/>
                <w:sz w:val="13"/>
                <w:szCs w:val="13"/>
              </w:rPr>
            </w:pPr>
            <w:r>
              <w:rPr>
                <w:rFonts w:ascii="Arial" w:hAnsi="Arial" w:cs="Arial"/>
                <w:sz w:val="13"/>
                <w:szCs w:val="13"/>
              </w:rPr>
              <w:t xml:space="preserve">Skills led topic planning – skills known and reviewed by children. </w:t>
            </w:r>
          </w:p>
        </w:tc>
        <w:tc>
          <w:tcPr>
            <w:tcW w:w="928" w:type="dxa"/>
            <w:textDirection w:val="tbRl"/>
          </w:tcPr>
          <w:p w:rsidR="00C3311C" w:rsidRDefault="00C3311C" w:rsidP="00C3311C">
            <w:pPr>
              <w:ind w:left="113" w:right="113"/>
              <w:rPr>
                <w:rFonts w:ascii="Arial" w:hAnsi="Arial" w:cs="Arial"/>
                <w:sz w:val="13"/>
                <w:szCs w:val="13"/>
              </w:rPr>
            </w:pPr>
            <w:r w:rsidRPr="00C3311C">
              <w:rPr>
                <w:rFonts w:ascii="Arial" w:hAnsi="Arial" w:cs="Arial"/>
                <w:sz w:val="12"/>
                <w:szCs w:val="12"/>
              </w:rPr>
              <w:t>Good subject knowledge</w:t>
            </w:r>
            <w:r w:rsidR="00182CD2">
              <w:rPr>
                <w:rFonts w:ascii="Arial" w:hAnsi="Arial" w:cs="Arial"/>
                <w:sz w:val="12"/>
                <w:szCs w:val="12"/>
              </w:rPr>
              <w:t xml:space="preserve"> –</w:t>
            </w:r>
            <w:r>
              <w:rPr>
                <w:rFonts w:ascii="Arial" w:hAnsi="Arial" w:cs="Arial"/>
                <w:sz w:val="12"/>
                <w:szCs w:val="12"/>
              </w:rPr>
              <w:t xml:space="preserve"> planning</w:t>
            </w:r>
            <w:r w:rsidR="00182CD2">
              <w:rPr>
                <w:rFonts w:ascii="Arial" w:hAnsi="Arial" w:cs="Arial"/>
                <w:sz w:val="12"/>
                <w:szCs w:val="12"/>
              </w:rPr>
              <w:t xml:space="preserve"> / teaching</w:t>
            </w:r>
            <w:r>
              <w:rPr>
                <w:rFonts w:ascii="Arial" w:hAnsi="Arial" w:cs="Arial"/>
                <w:sz w:val="12"/>
                <w:szCs w:val="12"/>
              </w:rPr>
              <w:t xml:space="preserve"> </w:t>
            </w:r>
            <w:r w:rsidR="00182CD2">
              <w:rPr>
                <w:rFonts w:ascii="Arial" w:hAnsi="Arial" w:cs="Arial"/>
                <w:sz w:val="12"/>
                <w:szCs w:val="12"/>
              </w:rPr>
              <w:t>show</w:t>
            </w:r>
            <w:r>
              <w:rPr>
                <w:rFonts w:ascii="Arial" w:hAnsi="Arial" w:cs="Arial"/>
                <w:sz w:val="12"/>
                <w:szCs w:val="12"/>
              </w:rPr>
              <w:t xml:space="preserve"> that misconceptions</w:t>
            </w:r>
            <w:r w:rsidR="00182CD2">
              <w:rPr>
                <w:rFonts w:ascii="Arial" w:hAnsi="Arial" w:cs="Arial"/>
                <w:sz w:val="12"/>
                <w:szCs w:val="12"/>
              </w:rPr>
              <w:t xml:space="preserve"> are identified and dealt with.</w:t>
            </w:r>
          </w:p>
          <w:p w:rsidR="00C121D7" w:rsidRPr="00C3311C" w:rsidRDefault="00C3311C" w:rsidP="00C3311C">
            <w:pPr>
              <w:ind w:left="113" w:right="113"/>
              <w:jc w:val="both"/>
              <w:rPr>
                <w:rFonts w:ascii="Arial" w:hAnsi="Arial" w:cs="Arial"/>
                <w:sz w:val="13"/>
                <w:szCs w:val="13"/>
              </w:rPr>
            </w:pPr>
            <w:r w:rsidRPr="00C3311C">
              <w:rPr>
                <w:rFonts w:ascii="Arial" w:hAnsi="Arial" w:cs="Arial"/>
                <w:sz w:val="13"/>
                <w:szCs w:val="13"/>
              </w:rPr>
              <w:t xml:space="preserve">. </w:t>
            </w:r>
          </w:p>
        </w:tc>
        <w:tc>
          <w:tcPr>
            <w:tcW w:w="846" w:type="dxa"/>
            <w:textDirection w:val="tbRl"/>
          </w:tcPr>
          <w:p w:rsidR="00C121D7" w:rsidRPr="00A82C57" w:rsidRDefault="00C3311C" w:rsidP="00C3311C">
            <w:pPr>
              <w:ind w:left="113" w:right="113"/>
              <w:rPr>
                <w:rFonts w:ascii="Arial" w:hAnsi="Arial" w:cs="Arial"/>
                <w:sz w:val="14"/>
                <w:szCs w:val="14"/>
              </w:rPr>
            </w:pPr>
            <w:r>
              <w:rPr>
                <w:rFonts w:ascii="Arial" w:hAnsi="Arial" w:cs="Arial"/>
                <w:sz w:val="13"/>
                <w:szCs w:val="13"/>
              </w:rPr>
              <w:t>Lessons allow</w:t>
            </w:r>
            <w:r w:rsidRPr="00C121D7">
              <w:rPr>
                <w:rFonts w:ascii="Arial" w:hAnsi="Arial" w:cs="Arial"/>
                <w:sz w:val="13"/>
                <w:szCs w:val="13"/>
              </w:rPr>
              <w:t xml:space="preserve"> reflection – start and end of the lesson.</w:t>
            </w:r>
            <w:r>
              <w:rPr>
                <w:rFonts w:ascii="Arial" w:hAnsi="Arial" w:cs="Arial"/>
                <w:sz w:val="13"/>
                <w:szCs w:val="13"/>
              </w:rPr>
              <w:t xml:space="preserve"> Effective questions </w:t>
            </w:r>
            <w:r w:rsidR="00182CD2">
              <w:rPr>
                <w:rFonts w:ascii="Arial" w:hAnsi="Arial" w:cs="Arial"/>
                <w:sz w:val="13"/>
                <w:szCs w:val="13"/>
              </w:rPr>
              <w:t>facilitate</w:t>
            </w:r>
            <w:r>
              <w:rPr>
                <w:rFonts w:ascii="Arial" w:hAnsi="Arial" w:cs="Arial"/>
                <w:sz w:val="13"/>
                <w:szCs w:val="13"/>
              </w:rPr>
              <w:t xml:space="preserve"> this.</w:t>
            </w:r>
          </w:p>
        </w:tc>
        <w:tc>
          <w:tcPr>
            <w:tcW w:w="919" w:type="dxa"/>
            <w:textDirection w:val="tbRl"/>
          </w:tcPr>
          <w:p w:rsidR="00C121D7" w:rsidRPr="00C3311C" w:rsidRDefault="00C3311C" w:rsidP="00C3311C">
            <w:pPr>
              <w:ind w:left="113" w:right="113"/>
              <w:rPr>
                <w:rFonts w:ascii="Arial" w:hAnsi="Arial" w:cs="Arial"/>
                <w:sz w:val="13"/>
                <w:szCs w:val="13"/>
              </w:rPr>
            </w:pPr>
            <w:r w:rsidRPr="00C3311C">
              <w:rPr>
                <w:rFonts w:ascii="Arial" w:hAnsi="Arial" w:cs="Arial"/>
                <w:sz w:val="12"/>
                <w:szCs w:val="12"/>
              </w:rPr>
              <w:t xml:space="preserve">Lessons </w:t>
            </w:r>
            <w:r>
              <w:rPr>
                <w:rFonts w:ascii="Arial" w:hAnsi="Arial" w:cs="Arial"/>
                <w:sz w:val="12"/>
                <w:szCs w:val="12"/>
              </w:rPr>
              <w:t xml:space="preserve">offer a </w:t>
            </w:r>
            <w:r w:rsidRPr="00C3311C">
              <w:rPr>
                <w:rFonts w:ascii="Arial" w:hAnsi="Arial" w:cs="Arial"/>
                <w:sz w:val="12"/>
                <w:szCs w:val="12"/>
              </w:rPr>
              <w:t>variety of opportunities for children to work in different groups, contexts and areas of</w:t>
            </w:r>
            <w:r>
              <w:rPr>
                <w:rFonts w:ascii="Arial" w:hAnsi="Arial" w:cs="Arial"/>
                <w:sz w:val="13"/>
                <w:szCs w:val="13"/>
              </w:rPr>
              <w:t xml:space="preserve"> </w:t>
            </w:r>
            <w:r w:rsidRPr="00C3311C">
              <w:rPr>
                <w:rFonts w:ascii="Arial" w:hAnsi="Arial" w:cs="Arial"/>
                <w:sz w:val="12"/>
                <w:szCs w:val="12"/>
              </w:rPr>
              <w:t>school</w:t>
            </w:r>
            <w:proofErr w:type="gramStart"/>
            <w:r>
              <w:rPr>
                <w:rFonts w:ascii="Arial" w:hAnsi="Arial" w:cs="Arial"/>
                <w:sz w:val="12"/>
                <w:szCs w:val="12"/>
              </w:rPr>
              <w:t>.</w:t>
            </w:r>
            <w:r w:rsidRPr="00C3311C">
              <w:rPr>
                <w:rFonts w:ascii="Arial" w:hAnsi="Arial" w:cs="Arial"/>
                <w:sz w:val="12"/>
                <w:szCs w:val="12"/>
              </w:rPr>
              <w:t>.</w:t>
            </w:r>
            <w:proofErr w:type="gramEnd"/>
            <w:r>
              <w:rPr>
                <w:rFonts w:ascii="Arial" w:hAnsi="Arial" w:cs="Arial"/>
                <w:sz w:val="13"/>
                <w:szCs w:val="13"/>
              </w:rPr>
              <w:t xml:space="preserve">  </w:t>
            </w:r>
          </w:p>
        </w:tc>
        <w:tc>
          <w:tcPr>
            <w:tcW w:w="1418" w:type="dxa"/>
          </w:tcPr>
          <w:p w:rsidR="00C121D7" w:rsidRPr="00A82C57" w:rsidRDefault="00C121D7" w:rsidP="00396FD4">
            <w:pPr>
              <w:rPr>
                <w:rFonts w:ascii="Arial" w:hAnsi="Arial" w:cs="Arial"/>
              </w:rPr>
            </w:pPr>
          </w:p>
        </w:tc>
        <w:tc>
          <w:tcPr>
            <w:tcW w:w="2155" w:type="dxa"/>
          </w:tcPr>
          <w:p w:rsidR="00C121D7" w:rsidRPr="00A82C57" w:rsidRDefault="00C121D7" w:rsidP="00396FD4">
            <w:pPr>
              <w:rPr>
                <w:rFonts w:ascii="Arial" w:hAnsi="Arial" w:cs="Arial"/>
              </w:rPr>
            </w:pPr>
          </w:p>
        </w:tc>
      </w:tr>
      <w:tr w:rsidR="00C121D7" w:rsidTr="00182CD2">
        <w:trPr>
          <w:gridAfter w:val="1"/>
          <w:wAfter w:w="14" w:type="dxa"/>
          <w:trHeight w:val="315"/>
        </w:trPr>
        <w:tc>
          <w:tcPr>
            <w:tcW w:w="1361" w:type="dxa"/>
            <w:vMerge w:val="restart"/>
          </w:tcPr>
          <w:p w:rsidR="00C121D7" w:rsidRDefault="00C121D7" w:rsidP="008C68A3">
            <w:pPr>
              <w:jc w:val="center"/>
              <w:rPr>
                <w:rFonts w:ascii="Arial" w:hAnsi="Arial" w:cs="Arial"/>
                <w:b/>
                <w:sz w:val="20"/>
                <w:szCs w:val="20"/>
              </w:rPr>
            </w:pPr>
            <w:r>
              <w:rPr>
                <w:rFonts w:ascii="Arial" w:hAnsi="Arial" w:cs="Arial"/>
                <w:b/>
                <w:sz w:val="20"/>
                <w:szCs w:val="20"/>
              </w:rPr>
              <w:t>Lesson</w:t>
            </w:r>
          </w:p>
          <w:p w:rsidR="00C121D7" w:rsidRDefault="00C121D7" w:rsidP="008C68A3">
            <w:pPr>
              <w:jc w:val="center"/>
              <w:rPr>
                <w:rFonts w:ascii="Arial" w:hAnsi="Arial" w:cs="Arial"/>
                <w:b/>
                <w:sz w:val="20"/>
                <w:szCs w:val="20"/>
              </w:rPr>
            </w:pPr>
          </w:p>
          <w:p w:rsidR="00C121D7" w:rsidRDefault="00C121D7" w:rsidP="008C68A3">
            <w:pPr>
              <w:jc w:val="center"/>
              <w:rPr>
                <w:rFonts w:ascii="Arial" w:hAnsi="Arial" w:cs="Arial"/>
                <w:b/>
                <w:sz w:val="20"/>
                <w:szCs w:val="20"/>
              </w:rPr>
            </w:pPr>
          </w:p>
          <w:p w:rsidR="00C121D7" w:rsidRDefault="00C121D7" w:rsidP="004A3D23">
            <w:pPr>
              <w:jc w:val="center"/>
              <w:rPr>
                <w:rFonts w:ascii="Arial" w:hAnsi="Arial" w:cs="Arial"/>
                <w:b/>
                <w:i/>
                <w:sz w:val="20"/>
                <w:szCs w:val="20"/>
              </w:rPr>
            </w:pPr>
            <w:r>
              <w:rPr>
                <w:rFonts w:ascii="Arial" w:hAnsi="Arial" w:cs="Arial"/>
                <w:b/>
                <w:i/>
                <w:sz w:val="20"/>
                <w:szCs w:val="20"/>
              </w:rPr>
              <w:t>Learning</w:t>
            </w:r>
          </w:p>
          <w:p w:rsidR="00C121D7" w:rsidRDefault="00C121D7" w:rsidP="004A3D23">
            <w:pPr>
              <w:jc w:val="center"/>
              <w:rPr>
                <w:rFonts w:ascii="Arial" w:hAnsi="Arial" w:cs="Arial"/>
                <w:b/>
                <w:i/>
                <w:sz w:val="20"/>
                <w:szCs w:val="20"/>
              </w:rPr>
            </w:pPr>
          </w:p>
          <w:p w:rsidR="00C121D7" w:rsidRDefault="00C121D7" w:rsidP="004A3D23">
            <w:pPr>
              <w:jc w:val="center"/>
              <w:rPr>
                <w:rFonts w:ascii="Arial" w:hAnsi="Arial" w:cs="Arial"/>
                <w:b/>
                <w:i/>
                <w:sz w:val="20"/>
                <w:szCs w:val="20"/>
              </w:rPr>
            </w:pPr>
            <w:r>
              <w:rPr>
                <w:rFonts w:ascii="Arial" w:hAnsi="Arial" w:cs="Arial"/>
                <w:b/>
                <w:i/>
                <w:sz w:val="20"/>
                <w:szCs w:val="20"/>
              </w:rPr>
              <w:t>Teaching that leads to progress</w:t>
            </w:r>
          </w:p>
          <w:p w:rsidR="00C121D7" w:rsidRDefault="00C121D7" w:rsidP="004A3D23">
            <w:pPr>
              <w:jc w:val="center"/>
              <w:rPr>
                <w:rFonts w:ascii="Arial" w:hAnsi="Arial" w:cs="Arial"/>
                <w:b/>
                <w:i/>
                <w:sz w:val="20"/>
                <w:szCs w:val="20"/>
              </w:rPr>
            </w:pPr>
          </w:p>
          <w:p w:rsidR="00C121D7" w:rsidRDefault="00C121D7" w:rsidP="004A3D23">
            <w:pPr>
              <w:jc w:val="center"/>
              <w:rPr>
                <w:rFonts w:ascii="Arial" w:hAnsi="Arial" w:cs="Arial"/>
                <w:b/>
                <w:i/>
                <w:sz w:val="20"/>
                <w:szCs w:val="20"/>
              </w:rPr>
            </w:pPr>
            <w:r>
              <w:rPr>
                <w:rFonts w:ascii="Arial" w:hAnsi="Arial" w:cs="Arial"/>
                <w:b/>
                <w:i/>
                <w:sz w:val="20"/>
                <w:szCs w:val="20"/>
              </w:rPr>
              <w:t xml:space="preserve">Attainment of pupils in English and Maths </w:t>
            </w:r>
          </w:p>
          <w:p w:rsidR="00C121D7" w:rsidRDefault="00C121D7" w:rsidP="004A3D23">
            <w:pPr>
              <w:jc w:val="center"/>
              <w:rPr>
                <w:rFonts w:ascii="Arial" w:hAnsi="Arial" w:cs="Arial"/>
                <w:b/>
                <w:i/>
                <w:sz w:val="20"/>
                <w:szCs w:val="20"/>
              </w:rPr>
            </w:pPr>
          </w:p>
          <w:p w:rsidR="00C121D7" w:rsidRDefault="00C121D7" w:rsidP="004A3D23">
            <w:pPr>
              <w:jc w:val="center"/>
              <w:rPr>
                <w:rFonts w:ascii="Arial" w:hAnsi="Arial" w:cs="Arial"/>
                <w:b/>
                <w:i/>
                <w:sz w:val="20"/>
                <w:szCs w:val="20"/>
              </w:rPr>
            </w:pPr>
          </w:p>
          <w:p w:rsidR="00C121D7" w:rsidRDefault="00C121D7" w:rsidP="004A3D23">
            <w:pPr>
              <w:jc w:val="center"/>
              <w:rPr>
                <w:rFonts w:ascii="Arial" w:hAnsi="Arial" w:cs="Arial"/>
                <w:b/>
                <w:sz w:val="20"/>
                <w:szCs w:val="20"/>
              </w:rPr>
            </w:pPr>
            <w:r>
              <w:rPr>
                <w:rFonts w:ascii="Arial" w:hAnsi="Arial" w:cs="Arial"/>
                <w:b/>
                <w:i/>
                <w:sz w:val="20"/>
                <w:szCs w:val="20"/>
              </w:rPr>
              <w:t>Strategies for teaching that match pupils’ needs</w:t>
            </w:r>
          </w:p>
          <w:p w:rsidR="00C121D7" w:rsidRPr="00205D41" w:rsidRDefault="00C121D7" w:rsidP="008C68A3">
            <w:pPr>
              <w:jc w:val="center"/>
              <w:rPr>
                <w:rFonts w:ascii="Arial" w:hAnsi="Arial" w:cs="Arial"/>
                <w:b/>
                <w:i/>
                <w:sz w:val="20"/>
                <w:szCs w:val="20"/>
              </w:rPr>
            </w:pPr>
          </w:p>
          <w:p w:rsidR="00C121D7" w:rsidRDefault="00C121D7" w:rsidP="008C68A3">
            <w:pPr>
              <w:rPr>
                <w:rFonts w:ascii="Arial" w:hAnsi="Arial" w:cs="Arial"/>
                <w:b/>
                <w:sz w:val="20"/>
                <w:szCs w:val="20"/>
              </w:rPr>
            </w:pPr>
          </w:p>
          <w:p w:rsidR="00C121D7" w:rsidRPr="00205D41" w:rsidRDefault="00C121D7" w:rsidP="008C68A3">
            <w:pPr>
              <w:rPr>
                <w:rFonts w:ascii="Arial" w:hAnsi="Arial" w:cs="Arial"/>
                <w:b/>
                <w:sz w:val="20"/>
                <w:szCs w:val="20"/>
              </w:rPr>
            </w:pPr>
          </w:p>
        </w:tc>
        <w:tc>
          <w:tcPr>
            <w:tcW w:w="2036" w:type="dxa"/>
            <w:vMerge w:val="restart"/>
          </w:tcPr>
          <w:p w:rsidR="00C121D7" w:rsidRPr="004E10A1" w:rsidRDefault="00C121D7" w:rsidP="008C68A3">
            <w:pPr>
              <w:rPr>
                <w:rFonts w:ascii="Arial" w:hAnsi="Arial" w:cs="Arial"/>
                <w:sz w:val="16"/>
                <w:szCs w:val="16"/>
              </w:rPr>
            </w:pPr>
            <w:r w:rsidRPr="004E10A1">
              <w:rPr>
                <w:rFonts w:ascii="Arial" w:hAnsi="Arial" w:cs="Arial"/>
                <w:sz w:val="16"/>
                <w:szCs w:val="16"/>
              </w:rPr>
              <w:t>Stimulating activities that are multi-sensory and linked to children’s interest.</w:t>
            </w:r>
          </w:p>
        </w:tc>
        <w:tc>
          <w:tcPr>
            <w:tcW w:w="1843" w:type="dxa"/>
          </w:tcPr>
          <w:p w:rsidR="00C121D7" w:rsidRPr="00012E6F" w:rsidRDefault="00C121D7" w:rsidP="008C68A3">
            <w:pPr>
              <w:rPr>
                <w:rFonts w:ascii="Arial" w:hAnsi="Arial" w:cs="Arial"/>
                <w:sz w:val="20"/>
                <w:szCs w:val="20"/>
              </w:rPr>
            </w:pPr>
            <w:r>
              <w:rPr>
                <w:rFonts w:ascii="Arial" w:hAnsi="Arial" w:cs="Arial"/>
                <w:sz w:val="20"/>
                <w:szCs w:val="20"/>
              </w:rPr>
              <w:t>Variety of resources</w:t>
            </w:r>
          </w:p>
        </w:tc>
        <w:tc>
          <w:tcPr>
            <w:tcW w:w="2501" w:type="dxa"/>
            <w:vMerge w:val="restart"/>
          </w:tcPr>
          <w:p w:rsidR="00C121D7" w:rsidRPr="00A97BD6" w:rsidRDefault="00C121D7" w:rsidP="007375A7">
            <w:pPr>
              <w:rPr>
                <w:rFonts w:ascii="Arial" w:hAnsi="Arial" w:cs="Arial"/>
                <w:i/>
                <w:sz w:val="14"/>
                <w:szCs w:val="14"/>
                <w:u w:val="single"/>
              </w:rPr>
            </w:pPr>
            <w:r w:rsidRPr="007375A7">
              <w:rPr>
                <w:rFonts w:ascii="Arial" w:hAnsi="Arial" w:cs="Arial"/>
                <w:i/>
                <w:sz w:val="14"/>
                <w:szCs w:val="14"/>
                <w:u w:val="single"/>
              </w:rPr>
              <w:t xml:space="preserve">Effectiveness of leadership and </w:t>
            </w:r>
            <w:r w:rsidRPr="00A97BD6">
              <w:rPr>
                <w:rFonts w:ascii="Arial" w:hAnsi="Arial" w:cs="Arial"/>
                <w:i/>
                <w:sz w:val="14"/>
                <w:szCs w:val="14"/>
                <w:u w:val="single"/>
              </w:rPr>
              <w:t xml:space="preserve">management  </w:t>
            </w:r>
          </w:p>
          <w:p w:rsidR="00C121D7" w:rsidRPr="00A97BD6" w:rsidRDefault="00C121D7" w:rsidP="007375A7">
            <w:pPr>
              <w:rPr>
                <w:rFonts w:ascii="Arial" w:hAnsi="Arial" w:cs="Arial"/>
                <w:i/>
                <w:sz w:val="14"/>
                <w:szCs w:val="14"/>
              </w:rPr>
            </w:pPr>
          </w:p>
          <w:p w:rsidR="00C121D7" w:rsidRDefault="00C121D7" w:rsidP="007375A7">
            <w:pPr>
              <w:rPr>
                <w:rFonts w:ascii="Arial" w:hAnsi="Arial" w:cs="Arial"/>
                <w:sz w:val="14"/>
                <w:szCs w:val="14"/>
              </w:rPr>
            </w:pPr>
            <w:r w:rsidRPr="00A97BD6">
              <w:rPr>
                <w:rFonts w:ascii="Arial" w:hAnsi="Arial" w:cs="Arial"/>
                <w:sz w:val="14"/>
                <w:szCs w:val="14"/>
              </w:rPr>
              <w:t>The broad and balanced curriculum inspires pupils to learn. The range of subjects and courses helps pupils acquire knowledge, understanding and skills in all aspects of their education, including linguistic, mathematical, scientific, technical, human and social, physical and artistic learning.</w:t>
            </w:r>
          </w:p>
          <w:p w:rsidR="00C121D7" w:rsidRDefault="00C121D7" w:rsidP="007375A7">
            <w:pPr>
              <w:rPr>
                <w:rFonts w:ascii="Arial" w:hAnsi="Arial" w:cs="Arial"/>
                <w:sz w:val="14"/>
                <w:szCs w:val="14"/>
              </w:rPr>
            </w:pPr>
          </w:p>
          <w:p w:rsidR="00C121D7" w:rsidRPr="00A97BD6" w:rsidRDefault="00C121D7" w:rsidP="007375A7">
            <w:pPr>
              <w:rPr>
                <w:rFonts w:ascii="Arial" w:hAnsi="Arial" w:cs="Arial"/>
                <w:sz w:val="14"/>
                <w:szCs w:val="14"/>
              </w:rPr>
            </w:pPr>
            <w:r w:rsidRPr="00884741">
              <w:rPr>
                <w:rFonts w:ascii="Arial" w:hAnsi="Arial" w:cs="Arial"/>
                <w:sz w:val="14"/>
                <w:szCs w:val="14"/>
              </w:rPr>
              <w:t>Teachers provide adequate time for practice to embed the pupils’ knowledge, understanding and skills securely. They introduce subject content progressively and constantly demand more of pupils. Teachers identify and support any pupil who is falling behind, and enable almost all to catch up.</w:t>
            </w:r>
          </w:p>
          <w:p w:rsidR="00C121D7" w:rsidRPr="00A97BD6" w:rsidRDefault="00C121D7" w:rsidP="007375A7">
            <w:pPr>
              <w:rPr>
                <w:rFonts w:ascii="Arial" w:hAnsi="Arial" w:cs="Arial"/>
                <w:i/>
                <w:sz w:val="14"/>
                <w:szCs w:val="14"/>
              </w:rPr>
            </w:pPr>
          </w:p>
          <w:p w:rsidR="00C121D7" w:rsidRPr="00A97BD6" w:rsidRDefault="00C121D7" w:rsidP="007375A7">
            <w:pPr>
              <w:rPr>
                <w:rFonts w:ascii="Arial" w:hAnsi="Arial" w:cs="Arial"/>
                <w:i/>
                <w:sz w:val="14"/>
                <w:szCs w:val="14"/>
                <w:u w:val="single"/>
              </w:rPr>
            </w:pPr>
            <w:r w:rsidRPr="00A97BD6">
              <w:rPr>
                <w:rFonts w:ascii="Arial" w:hAnsi="Arial" w:cs="Arial"/>
                <w:i/>
                <w:sz w:val="14"/>
                <w:szCs w:val="14"/>
                <w:u w:val="single"/>
              </w:rPr>
              <w:t xml:space="preserve">Quality of teaching, learning and assessment  </w:t>
            </w:r>
          </w:p>
          <w:p w:rsidR="00C121D7" w:rsidRPr="00A97BD6" w:rsidRDefault="00C121D7" w:rsidP="007375A7">
            <w:pPr>
              <w:rPr>
                <w:rFonts w:ascii="Arial" w:hAnsi="Arial" w:cs="Arial"/>
                <w:i/>
                <w:sz w:val="14"/>
                <w:szCs w:val="14"/>
                <w:u w:val="single"/>
              </w:rPr>
            </w:pPr>
          </w:p>
          <w:p w:rsidR="00C121D7" w:rsidRPr="00A97BD6" w:rsidRDefault="00C121D7" w:rsidP="007375A7">
            <w:pPr>
              <w:rPr>
                <w:rFonts w:ascii="Arial" w:hAnsi="Arial" w:cs="Arial"/>
                <w:sz w:val="14"/>
                <w:szCs w:val="14"/>
              </w:rPr>
            </w:pPr>
            <w:r w:rsidRPr="00A97BD6">
              <w:rPr>
                <w:rFonts w:ascii="Arial" w:hAnsi="Arial" w:cs="Arial"/>
                <w:sz w:val="14"/>
                <w:szCs w:val="14"/>
              </w:rPr>
              <w:t>Teachers demonstrate deep knowledge and understanding of the subjects they teach.</w:t>
            </w:r>
          </w:p>
          <w:p w:rsidR="00C121D7" w:rsidRPr="00A97BD6" w:rsidRDefault="00C121D7" w:rsidP="007375A7">
            <w:pPr>
              <w:rPr>
                <w:rFonts w:ascii="Arial" w:hAnsi="Arial" w:cs="Arial"/>
                <w:i/>
                <w:sz w:val="14"/>
                <w:szCs w:val="14"/>
              </w:rPr>
            </w:pPr>
          </w:p>
          <w:p w:rsidR="00C121D7" w:rsidRDefault="00C121D7" w:rsidP="007375A7">
            <w:pPr>
              <w:rPr>
                <w:rFonts w:ascii="Arial" w:hAnsi="Arial" w:cs="Arial"/>
                <w:sz w:val="14"/>
                <w:szCs w:val="14"/>
              </w:rPr>
            </w:pPr>
            <w:r w:rsidRPr="00A97BD6">
              <w:rPr>
                <w:rFonts w:ascii="Arial" w:hAnsi="Arial" w:cs="Arial"/>
                <w:sz w:val="14"/>
                <w:szCs w:val="14"/>
              </w:rPr>
              <w:t xml:space="preserve">They use questioning highly effectively and demonstrate understanding of the ways pupils think about subject content. They identify pupils’ common </w:t>
            </w:r>
            <w:r w:rsidRPr="00A97BD6">
              <w:rPr>
                <w:rFonts w:ascii="Arial" w:hAnsi="Arial" w:cs="Arial"/>
                <w:sz w:val="14"/>
                <w:szCs w:val="14"/>
              </w:rPr>
              <w:lastRenderedPageBreak/>
              <w:t>misconceptions and act to ensure they are corrected.</w:t>
            </w:r>
          </w:p>
          <w:p w:rsidR="00C121D7" w:rsidRDefault="00C121D7" w:rsidP="007375A7">
            <w:pPr>
              <w:rPr>
                <w:rFonts w:ascii="Arial" w:hAnsi="Arial" w:cs="Arial"/>
                <w:sz w:val="14"/>
                <w:szCs w:val="14"/>
              </w:rPr>
            </w:pPr>
          </w:p>
          <w:p w:rsidR="00C121D7" w:rsidRDefault="00C121D7" w:rsidP="007375A7">
            <w:pPr>
              <w:rPr>
                <w:rFonts w:ascii="Arial" w:hAnsi="Arial" w:cs="Arial"/>
                <w:sz w:val="12"/>
                <w:szCs w:val="12"/>
              </w:rPr>
            </w:pPr>
            <w:r w:rsidRPr="003F5750">
              <w:rPr>
                <w:rFonts w:ascii="Arial" w:hAnsi="Arial" w:cs="Arial"/>
                <w:sz w:val="12"/>
                <w:szCs w:val="12"/>
              </w:rPr>
              <w:t>Teachers plan lessons very effectively, making maximum use of lesson time and coordinating lesson resources well. They manage pupils’ behaviour highly effectively with clear rules that are consistently enforced.</w:t>
            </w:r>
          </w:p>
          <w:p w:rsidR="00C121D7" w:rsidRDefault="00C121D7" w:rsidP="007375A7">
            <w:pPr>
              <w:rPr>
                <w:rFonts w:ascii="Arial" w:hAnsi="Arial" w:cs="Arial"/>
                <w:sz w:val="12"/>
                <w:szCs w:val="12"/>
              </w:rPr>
            </w:pPr>
          </w:p>
          <w:p w:rsidR="00C121D7" w:rsidRDefault="00C121D7" w:rsidP="007375A7">
            <w:pPr>
              <w:rPr>
                <w:rFonts w:ascii="Arial" w:hAnsi="Arial" w:cs="Arial"/>
                <w:sz w:val="12"/>
                <w:szCs w:val="12"/>
              </w:rPr>
            </w:pPr>
            <w:r w:rsidRPr="003F5750">
              <w:rPr>
                <w:rFonts w:ascii="Arial" w:hAnsi="Arial" w:cs="Arial"/>
                <w:sz w:val="12"/>
                <w:szCs w:val="12"/>
              </w:rPr>
              <w:t>Teachers embed reading, writing and communication and, where appropriate, mathematics exceptionally well across the curriculum, equipping all pupils with the necessary skills to make progress. For younger children in particular, phonics teaching is highly effective in enabling them to tackle unfamiliar words.</w:t>
            </w:r>
          </w:p>
          <w:p w:rsidR="00C121D7" w:rsidRDefault="00C121D7" w:rsidP="007375A7">
            <w:pPr>
              <w:rPr>
                <w:rFonts w:ascii="Arial" w:hAnsi="Arial" w:cs="Arial"/>
                <w:sz w:val="12"/>
                <w:szCs w:val="12"/>
              </w:rPr>
            </w:pPr>
          </w:p>
          <w:p w:rsidR="00C121D7" w:rsidRDefault="00C121D7" w:rsidP="007375A7">
            <w:pPr>
              <w:rPr>
                <w:rFonts w:ascii="Arial" w:hAnsi="Arial" w:cs="Arial"/>
                <w:sz w:val="12"/>
                <w:szCs w:val="12"/>
              </w:rPr>
            </w:pPr>
            <w:r w:rsidRPr="003F5750">
              <w:rPr>
                <w:rFonts w:ascii="Arial" w:hAnsi="Arial" w:cs="Arial"/>
                <w:sz w:val="12"/>
                <w:szCs w:val="12"/>
              </w:rPr>
              <w:t>Pupils love the challenge of learning and are resilient to failure. They are curious, interested learners who seek out and use new information to develop, consolidate and deepen their knowledge, understanding and skills. They thrive in lessons and also regularly take up opportunities to learn through extra-curricular activities.</w:t>
            </w:r>
          </w:p>
          <w:p w:rsidR="00C121D7" w:rsidRDefault="00C121D7" w:rsidP="007375A7">
            <w:pPr>
              <w:rPr>
                <w:rFonts w:ascii="Arial" w:hAnsi="Arial" w:cs="Arial"/>
                <w:sz w:val="12"/>
                <w:szCs w:val="12"/>
              </w:rPr>
            </w:pPr>
          </w:p>
          <w:p w:rsidR="00C121D7" w:rsidRPr="00A97BD6" w:rsidRDefault="00C121D7" w:rsidP="007375A7">
            <w:pPr>
              <w:rPr>
                <w:rFonts w:ascii="Arial" w:hAnsi="Arial" w:cs="Arial"/>
                <w:sz w:val="12"/>
                <w:szCs w:val="12"/>
              </w:rPr>
            </w:pPr>
          </w:p>
        </w:tc>
        <w:tc>
          <w:tcPr>
            <w:tcW w:w="846" w:type="dxa"/>
            <w:vMerge w:val="restart"/>
          </w:tcPr>
          <w:p w:rsidR="00C121D7" w:rsidRPr="00A82C57" w:rsidRDefault="00C121D7" w:rsidP="008C68A3">
            <w:pPr>
              <w:rPr>
                <w:rFonts w:ascii="Arial" w:hAnsi="Arial" w:cs="Arial"/>
              </w:rPr>
            </w:pPr>
          </w:p>
        </w:tc>
        <w:tc>
          <w:tcPr>
            <w:tcW w:w="764" w:type="dxa"/>
            <w:vMerge w:val="restart"/>
          </w:tcPr>
          <w:p w:rsidR="00C121D7" w:rsidRPr="00A82C57" w:rsidRDefault="00C121D7" w:rsidP="008C68A3">
            <w:pPr>
              <w:rPr>
                <w:rFonts w:ascii="Arial" w:hAnsi="Arial" w:cs="Arial"/>
              </w:rPr>
            </w:pPr>
          </w:p>
        </w:tc>
        <w:tc>
          <w:tcPr>
            <w:tcW w:w="928" w:type="dxa"/>
            <w:vMerge w:val="restart"/>
          </w:tcPr>
          <w:p w:rsidR="00C121D7" w:rsidRPr="00A82C57" w:rsidRDefault="00C121D7" w:rsidP="008C68A3">
            <w:pPr>
              <w:rPr>
                <w:rFonts w:ascii="Arial" w:hAnsi="Arial" w:cs="Arial"/>
              </w:rPr>
            </w:pPr>
          </w:p>
        </w:tc>
        <w:tc>
          <w:tcPr>
            <w:tcW w:w="846" w:type="dxa"/>
            <w:vMerge w:val="restart"/>
          </w:tcPr>
          <w:p w:rsidR="00C121D7" w:rsidRPr="00A82C57" w:rsidRDefault="00C121D7" w:rsidP="008C68A3">
            <w:pPr>
              <w:rPr>
                <w:rFonts w:ascii="Arial" w:hAnsi="Arial" w:cs="Arial"/>
              </w:rPr>
            </w:pPr>
          </w:p>
        </w:tc>
        <w:tc>
          <w:tcPr>
            <w:tcW w:w="919" w:type="dxa"/>
            <w:vMerge w:val="restart"/>
          </w:tcPr>
          <w:p w:rsidR="00C121D7" w:rsidRPr="00A82C57" w:rsidRDefault="00C121D7" w:rsidP="008C68A3">
            <w:pPr>
              <w:rPr>
                <w:rFonts w:ascii="Arial" w:hAnsi="Arial" w:cs="Arial"/>
              </w:rPr>
            </w:pPr>
          </w:p>
        </w:tc>
        <w:tc>
          <w:tcPr>
            <w:tcW w:w="1418" w:type="dxa"/>
            <w:vMerge w:val="restart"/>
          </w:tcPr>
          <w:p w:rsidR="00C121D7" w:rsidRPr="001E49CC" w:rsidRDefault="00C121D7" w:rsidP="001E49CC">
            <w:pPr>
              <w:pStyle w:val="ListParagraph"/>
              <w:numPr>
                <w:ilvl w:val="0"/>
                <w:numId w:val="4"/>
              </w:numPr>
              <w:rPr>
                <w:rFonts w:ascii="Arial" w:hAnsi="Arial" w:cs="Arial"/>
                <w:sz w:val="16"/>
                <w:szCs w:val="16"/>
              </w:rPr>
            </w:pPr>
            <w:r>
              <w:rPr>
                <w:rFonts w:ascii="Arial" w:hAnsi="Arial" w:cs="Arial"/>
                <w:sz w:val="16"/>
                <w:szCs w:val="16"/>
              </w:rPr>
              <w:t xml:space="preserve">Feedback and Marking policy </w:t>
            </w:r>
          </w:p>
        </w:tc>
        <w:tc>
          <w:tcPr>
            <w:tcW w:w="2155" w:type="dxa"/>
            <w:vMerge w:val="restart"/>
          </w:tcPr>
          <w:p w:rsidR="00C121D7" w:rsidRPr="00205D41" w:rsidRDefault="00C121D7" w:rsidP="008C68A3">
            <w:pPr>
              <w:rPr>
                <w:rFonts w:ascii="Arial" w:hAnsi="Arial" w:cs="Arial"/>
                <w:sz w:val="20"/>
                <w:szCs w:val="20"/>
              </w:rPr>
            </w:pPr>
            <w:r w:rsidRPr="00205D41">
              <w:rPr>
                <w:rFonts w:ascii="Arial" w:hAnsi="Arial" w:cs="Arial"/>
                <w:sz w:val="20"/>
                <w:szCs w:val="20"/>
              </w:rPr>
              <w:t xml:space="preserve">The monitoring of all aspect of Teaching and Learning at </w:t>
            </w:r>
            <w:proofErr w:type="spellStart"/>
            <w:r w:rsidRPr="00205D41">
              <w:rPr>
                <w:rFonts w:ascii="Arial" w:hAnsi="Arial" w:cs="Arial"/>
                <w:sz w:val="20"/>
                <w:szCs w:val="20"/>
              </w:rPr>
              <w:t>Torkington</w:t>
            </w:r>
            <w:proofErr w:type="spellEnd"/>
            <w:r w:rsidRPr="00205D41">
              <w:rPr>
                <w:rFonts w:ascii="Arial" w:hAnsi="Arial" w:cs="Arial"/>
                <w:sz w:val="20"/>
                <w:szCs w:val="20"/>
              </w:rPr>
              <w:t xml:space="preserve"> is carried out  by SLT and SMT through a number of ongoing routines:</w:t>
            </w:r>
          </w:p>
          <w:p w:rsidR="00C121D7" w:rsidRPr="00205D41" w:rsidRDefault="00C121D7" w:rsidP="008C68A3">
            <w:pPr>
              <w:rPr>
                <w:rFonts w:ascii="Arial" w:hAnsi="Arial" w:cs="Arial"/>
                <w:sz w:val="20"/>
                <w:szCs w:val="20"/>
              </w:rPr>
            </w:pPr>
          </w:p>
          <w:p w:rsidR="00C121D7" w:rsidRPr="00205D41" w:rsidRDefault="00C121D7" w:rsidP="008C68A3">
            <w:pPr>
              <w:pStyle w:val="ListParagraph"/>
              <w:numPr>
                <w:ilvl w:val="0"/>
                <w:numId w:val="1"/>
              </w:numPr>
              <w:rPr>
                <w:rFonts w:ascii="Arial" w:hAnsi="Arial" w:cs="Arial"/>
                <w:sz w:val="20"/>
                <w:szCs w:val="20"/>
              </w:rPr>
            </w:pPr>
            <w:r w:rsidRPr="00205D41">
              <w:rPr>
                <w:rFonts w:ascii="Arial" w:hAnsi="Arial" w:cs="Arial"/>
                <w:sz w:val="20"/>
                <w:szCs w:val="20"/>
              </w:rPr>
              <w:t xml:space="preserve">Half termly soft monitoring of core subjects </w:t>
            </w:r>
          </w:p>
          <w:p w:rsidR="00C121D7" w:rsidRPr="00205D41" w:rsidRDefault="00C121D7" w:rsidP="008C68A3">
            <w:pPr>
              <w:pStyle w:val="ListParagraph"/>
              <w:numPr>
                <w:ilvl w:val="0"/>
                <w:numId w:val="1"/>
              </w:numPr>
              <w:rPr>
                <w:rFonts w:ascii="Arial" w:hAnsi="Arial" w:cs="Arial"/>
                <w:sz w:val="20"/>
                <w:szCs w:val="20"/>
              </w:rPr>
            </w:pPr>
            <w:r w:rsidRPr="00205D41">
              <w:rPr>
                <w:rFonts w:ascii="Arial" w:hAnsi="Arial" w:cs="Arial"/>
                <w:sz w:val="20"/>
                <w:szCs w:val="20"/>
              </w:rPr>
              <w:t>Regular ‘Walkabouts’ by SLT</w:t>
            </w:r>
          </w:p>
          <w:p w:rsidR="00C121D7" w:rsidRPr="00205D41" w:rsidRDefault="00C121D7" w:rsidP="008C68A3">
            <w:pPr>
              <w:pStyle w:val="ListParagraph"/>
              <w:numPr>
                <w:ilvl w:val="0"/>
                <w:numId w:val="1"/>
              </w:numPr>
              <w:rPr>
                <w:rFonts w:ascii="Arial" w:hAnsi="Arial" w:cs="Arial"/>
                <w:sz w:val="20"/>
                <w:szCs w:val="20"/>
              </w:rPr>
            </w:pPr>
            <w:r w:rsidRPr="00205D41">
              <w:rPr>
                <w:rFonts w:ascii="Arial" w:hAnsi="Arial" w:cs="Arial"/>
                <w:sz w:val="20"/>
                <w:szCs w:val="20"/>
              </w:rPr>
              <w:t xml:space="preserve">Pupil Progress meetings </w:t>
            </w:r>
          </w:p>
          <w:p w:rsidR="00C121D7" w:rsidRPr="00205D41" w:rsidRDefault="00C121D7" w:rsidP="008C68A3">
            <w:pPr>
              <w:pStyle w:val="ListParagraph"/>
              <w:numPr>
                <w:ilvl w:val="0"/>
                <w:numId w:val="1"/>
              </w:numPr>
              <w:rPr>
                <w:rFonts w:ascii="Arial" w:hAnsi="Arial" w:cs="Arial"/>
                <w:sz w:val="20"/>
                <w:szCs w:val="20"/>
              </w:rPr>
            </w:pPr>
            <w:r w:rsidRPr="00205D41">
              <w:rPr>
                <w:rFonts w:ascii="Arial" w:hAnsi="Arial" w:cs="Arial"/>
                <w:sz w:val="20"/>
                <w:szCs w:val="20"/>
              </w:rPr>
              <w:t>Vulnerable group meetings</w:t>
            </w:r>
          </w:p>
          <w:p w:rsidR="00C121D7" w:rsidRPr="00205D41" w:rsidRDefault="00C121D7" w:rsidP="008C68A3">
            <w:pPr>
              <w:pStyle w:val="ListParagraph"/>
              <w:numPr>
                <w:ilvl w:val="0"/>
                <w:numId w:val="1"/>
              </w:numPr>
              <w:rPr>
                <w:rFonts w:ascii="Arial" w:hAnsi="Arial" w:cs="Arial"/>
                <w:sz w:val="20"/>
                <w:szCs w:val="20"/>
              </w:rPr>
            </w:pPr>
            <w:r w:rsidRPr="00205D41">
              <w:rPr>
                <w:rFonts w:ascii="Arial" w:hAnsi="Arial" w:cs="Arial"/>
                <w:sz w:val="20"/>
                <w:szCs w:val="20"/>
              </w:rPr>
              <w:t>In house analysis of school data</w:t>
            </w:r>
          </w:p>
          <w:p w:rsidR="00C121D7" w:rsidRPr="00976B52" w:rsidRDefault="00C121D7" w:rsidP="00976B52">
            <w:pPr>
              <w:pStyle w:val="ListParagraph"/>
              <w:numPr>
                <w:ilvl w:val="0"/>
                <w:numId w:val="1"/>
              </w:numPr>
              <w:rPr>
                <w:rFonts w:ascii="Arial" w:hAnsi="Arial" w:cs="Arial"/>
                <w:sz w:val="16"/>
                <w:szCs w:val="16"/>
              </w:rPr>
            </w:pPr>
            <w:r w:rsidRPr="00205D41">
              <w:rPr>
                <w:rFonts w:ascii="Arial" w:hAnsi="Arial" w:cs="Arial"/>
                <w:sz w:val="20"/>
                <w:szCs w:val="20"/>
              </w:rPr>
              <w:t>External SIP checks including annual ach</w:t>
            </w:r>
            <w:r>
              <w:rPr>
                <w:rFonts w:ascii="Arial" w:hAnsi="Arial" w:cs="Arial"/>
                <w:sz w:val="20"/>
                <w:szCs w:val="20"/>
              </w:rPr>
              <w:t xml:space="preserve">ievement visit </w:t>
            </w:r>
            <w:r>
              <w:rPr>
                <w:rFonts w:ascii="Arial" w:hAnsi="Arial" w:cs="Arial"/>
                <w:sz w:val="20"/>
                <w:szCs w:val="20"/>
              </w:rPr>
              <w:lastRenderedPageBreak/>
              <w:t>and analysis of data</w:t>
            </w:r>
          </w:p>
          <w:p w:rsidR="00C121D7" w:rsidRPr="0060081B" w:rsidRDefault="00C121D7" w:rsidP="00976B52">
            <w:pPr>
              <w:pStyle w:val="ListParagraph"/>
              <w:numPr>
                <w:ilvl w:val="0"/>
                <w:numId w:val="1"/>
              </w:numPr>
              <w:rPr>
                <w:rFonts w:ascii="Arial" w:hAnsi="Arial" w:cs="Arial"/>
                <w:sz w:val="16"/>
                <w:szCs w:val="16"/>
              </w:rPr>
            </w:pPr>
            <w:r>
              <w:rPr>
                <w:rFonts w:ascii="Arial" w:hAnsi="Arial" w:cs="Arial"/>
                <w:sz w:val="20"/>
                <w:szCs w:val="20"/>
              </w:rPr>
              <w:t xml:space="preserve">Link Governor visits </w:t>
            </w:r>
          </w:p>
        </w:tc>
      </w:tr>
      <w:tr w:rsidR="00C121D7" w:rsidTr="00182CD2">
        <w:trPr>
          <w:gridAfter w:val="1"/>
          <w:wAfter w:w="14" w:type="dxa"/>
          <w:trHeight w:val="315"/>
        </w:trPr>
        <w:tc>
          <w:tcPr>
            <w:tcW w:w="1361" w:type="dxa"/>
            <w:vMerge/>
          </w:tcPr>
          <w:p w:rsidR="00C121D7" w:rsidRPr="00205D41" w:rsidRDefault="00C121D7" w:rsidP="008C68A3">
            <w:pPr>
              <w:jc w:val="center"/>
              <w:rPr>
                <w:rFonts w:ascii="Arial" w:hAnsi="Arial" w:cs="Arial"/>
                <w:b/>
                <w:sz w:val="20"/>
                <w:szCs w:val="20"/>
              </w:rPr>
            </w:pPr>
          </w:p>
        </w:tc>
        <w:tc>
          <w:tcPr>
            <w:tcW w:w="2036" w:type="dxa"/>
            <w:vMerge/>
          </w:tcPr>
          <w:p w:rsidR="00C121D7" w:rsidRPr="004E10A1" w:rsidRDefault="00C121D7" w:rsidP="008C68A3">
            <w:pPr>
              <w:rPr>
                <w:rFonts w:ascii="Arial" w:hAnsi="Arial" w:cs="Arial"/>
                <w:sz w:val="16"/>
                <w:szCs w:val="16"/>
              </w:rPr>
            </w:pPr>
          </w:p>
        </w:tc>
        <w:tc>
          <w:tcPr>
            <w:tcW w:w="1843" w:type="dxa"/>
          </w:tcPr>
          <w:p w:rsidR="00C121D7" w:rsidRDefault="00C121D7" w:rsidP="008C68A3">
            <w:pPr>
              <w:rPr>
                <w:rFonts w:ascii="Arial" w:hAnsi="Arial" w:cs="Arial"/>
                <w:sz w:val="20"/>
                <w:szCs w:val="20"/>
              </w:rPr>
            </w:pPr>
            <w:r>
              <w:rPr>
                <w:rFonts w:ascii="Arial" w:hAnsi="Arial" w:cs="Arial"/>
                <w:sz w:val="20"/>
                <w:szCs w:val="20"/>
              </w:rPr>
              <w:t>Working outside the classroom</w:t>
            </w:r>
          </w:p>
        </w:tc>
        <w:tc>
          <w:tcPr>
            <w:tcW w:w="2501" w:type="dxa"/>
            <w:vMerge/>
          </w:tcPr>
          <w:p w:rsidR="00C121D7" w:rsidRPr="00205D41" w:rsidRDefault="00C121D7" w:rsidP="008C68A3">
            <w:pPr>
              <w:jc w:val="center"/>
              <w:rPr>
                <w:rFonts w:ascii="Arial" w:hAnsi="Arial" w:cs="Arial"/>
                <w:sz w:val="20"/>
                <w:szCs w:val="20"/>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Default="00C121D7" w:rsidP="008C68A3">
            <w:pPr>
              <w:pStyle w:val="ListParagraph"/>
              <w:numPr>
                <w:ilvl w:val="0"/>
                <w:numId w:val="3"/>
              </w:numPr>
              <w:rPr>
                <w:rFonts w:ascii="Arial" w:hAnsi="Arial" w:cs="Arial"/>
                <w:sz w:val="18"/>
                <w:szCs w:val="18"/>
              </w:rPr>
            </w:pPr>
          </w:p>
        </w:tc>
        <w:tc>
          <w:tcPr>
            <w:tcW w:w="2155" w:type="dxa"/>
            <w:vMerge/>
          </w:tcPr>
          <w:p w:rsidR="00C121D7" w:rsidRPr="00205D41" w:rsidRDefault="00C121D7" w:rsidP="008C68A3">
            <w:pPr>
              <w:rPr>
                <w:rFonts w:ascii="Arial" w:hAnsi="Arial" w:cs="Arial"/>
                <w:sz w:val="20"/>
                <w:szCs w:val="20"/>
              </w:rPr>
            </w:pPr>
          </w:p>
        </w:tc>
      </w:tr>
      <w:tr w:rsidR="00C121D7" w:rsidTr="00182CD2">
        <w:trPr>
          <w:gridAfter w:val="1"/>
          <w:wAfter w:w="14" w:type="dxa"/>
          <w:trHeight w:val="1288"/>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8C68A3">
            <w:pPr>
              <w:rPr>
                <w:rFonts w:ascii="Arial" w:hAnsi="Arial" w:cs="Arial"/>
                <w:sz w:val="16"/>
                <w:szCs w:val="16"/>
              </w:rPr>
            </w:pPr>
            <w:r w:rsidRPr="004E10A1">
              <w:rPr>
                <w:rFonts w:ascii="Arial" w:hAnsi="Arial" w:cs="Arial"/>
                <w:sz w:val="16"/>
                <w:szCs w:val="16"/>
              </w:rPr>
              <w:t>You can feel the learning! Children are engaged, immersed, involved, on task and focused on their learning.</w:t>
            </w:r>
          </w:p>
          <w:p w:rsidR="00C121D7" w:rsidRPr="004E10A1" w:rsidRDefault="00C121D7" w:rsidP="008C68A3">
            <w:pPr>
              <w:rPr>
                <w:rFonts w:ascii="Arial" w:hAnsi="Arial" w:cs="Arial"/>
                <w:sz w:val="16"/>
                <w:szCs w:val="16"/>
              </w:rPr>
            </w:pPr>
            <w:r w:rsidRPr="004E10A1">
              <w:rPr>
                <w:rFonts w:ascii="Arial" w:hAnsi="Arial" w:cs="Arial"/>
                <w:sz w:val="16"/>
                <w:szCs w:val="16"/>
              </w:rPr>
              <w:t>Has a clearly defined purpose and outcomes.</w:t>
            </w:r>
          </w:p>
        </w:tc>
        <w:tc>
          <w:tcPr>
            <w:tcW w:w="1843" w:type="dxa"/>
          </w:tcPr>
          <w:p w:rsidR="00C121D7" w:rsidRPr="00012E6F" w:rsidRDefault="00C121D7" w:rsidP="008C68A3">
            <w:pPr>
              <w:rPr>
                <w:rFonts w:ascii="Arial" w:hAnsi="Arial" w:cs="Arial"/>
                <w:sz w:val="20"/>
                <w:szCs w:val="20"/>
              </w:rPr>
            </w:pPr>
            <w:r>
              <w:rPr>
                <w:rFonts w:ascii="Arial" w:hAnsi="Arial" w:cs="Arial"/>
                <w:sz w:val="20"/>
                <w:szCs w:val="20"/>
              </w:rPr>
              <w:t xml:space="preserve">Surprises and unexpected things </w:t>
            </w: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345"/>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8C68A3">
            <w:pPr>
              <w:rPr>
                <w:rFonts w:ascii="Arial" w:hAnsi="Arial" w:cs="Arial"/>
                <w:sz w:val="16"/>
                <w:szCs w:val="16"/>
              </w:rPr>
            </w:pPr>
            <w:r w:rsidRPr="004E10A1">
              <w:rPr>
                <w:rFonts w:ascii="Arial" w:hAnsi="Arial" w:cs="Arial"/>
                <w:sz w:val="16"/>
                <w:szCs w:val="16"/>
              </w:rPr>
              <w:t>Learners needs identified</w:t>
            </w:r>
            <w:r>
              <w:rPr>
                <w:rFonts w:ascii="Arial" w:hAnsi="Arial" w:cs="Arial"/>
                <w:sz w:val="16"/>
                <w:szCs w:val="16"/>
              </w:rPr>
              <w:t xml:space="preserve"> in planning  – vulnerable </w:t>
            </w:r>
            <w:r w:rsidRPr="004E10A1">
              <w:rPr>
                <w:rFonts w:ascii="Arial" w:hAnsi="Arial" w:cs="Arial"/>
                <w:sz w:val="16"/>
                <w:szCs w:val="16"/>
              </w:rPr>
              <w:t>groups, intervention</w:t>
            </w:r>
            <w:r>
              <w:rPr>
                <w:rFonts w:ascii="Arial" w:hAnsi="Arial" w:cs="Arial"/>
                <w:sz w:val="16"/>
                <w:szCs w:val="16"/>
              </w:rPr>
              <w:t>, misconceptions</w:t>
            </w:r>
          </w:p>
        </w:tc>
        <w:tc>
          <w:tcPr>
            <w:tcW w:w="1843" w:type="dxa"/>
          </w:tcPr>
          <w:p w:rsidR="00C121D7" w:rsidRPr="00012E6F" w:rsidRDefault="00C121D7" w:rsidP="008C68A3">
            <w:pPr>
              <w:rPr>
                <w:rFonts w:ascii="Arial" w:hAnsi="Arial" w:cs="Arial"/>
                <w:sz w:val="20"/>
                <w:szCs w:val="20"/>
              </w:rPr>
            </w:pPr>
            <w:r>
              <w:rPr>
                <w:rFonts w:ascii="Arial" w:hAnsi="Arial" w:cs="Arial"/>
                <w:sz w:val="20"/>
                <w:szCs w:val="20"/>
              </w:rPr>
              <w:t xml:space="preserve">Working in different groups with different adults </w:t>
            </w: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345"/>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8C68A3">
            <w:pPr>
              <w:rPr>
                <w:rFonts w:ascii="Arial" w:hAnsi="Arial" w:cs="Arial"/>
                <w:sz w:val="16"/>
                <w:szCs w:val="16"/>
              </w:rPr>
            </w:pPr>
            <w:r w:rsidRPr="004E10A1">
              <w:rPr>
                <w:rFonts w:ascii="Arial" w:hAnsi="Arial" w:cs="Arial"/>
                <w:sz w:val="16"/>
                <w:szCs w:val="16"/>
              </w:rPr>
              <w:t>High expectations of children and staff.</w:t>
            </w:r>
          </w:p>
        </w:tc>
        <w:tc>
          <w:tcPr>
            <w:tcW w:w="1843" w:type="dxa"/>
          </w:tcPr>
          <w:p w:rsidR="00C121D7" w:rsidRPr="00012E6F" w:rsidRDefault="00C121D7" w:rsidP="008C68A3">
            <w:pPr>
              <w:rPr>
                <w:rFonts w:ascii="Arial" w:hAnsi="Arial" w:cs="Arial"/>
                <w:sz w:val="20"/>
                <w:szCs w:val="20"/>
              </w:rPr>
            </w:pP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635"/>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8C68A3">
            <w:pPr>
              <w:rPr>
                <w:rFonts w:ascii="Arial" w:hAnsi="Arial" w:cs="Arial"/>
                <w:sz w:val="16"/>
                <w:szCs w:val="16"/>
              </w:rPr>
            </w:pPr>
            <w:r w:rsidRPr="004E10A1">
              <w:rPr>
                <w:rFonts w:ascii="Arial" w:hAnsi="Arial" w:cs="Arial"/>
                <w:sz w:val="16"/>
                <w:szCs w:val="16"/>
              </w:rPr>
              <w:t>Good pace and flexible to the needs of the children.</w:t>
            </w:r>
          </w:p>
        </w:tc>
        <w:tc>
          <w:tcPr>
            <w:tcW w:w="1843" w:type="dxa"/>
          </w:tcPr>
          <w:p w:rsidR="00C121D7" w:rsidRPr="00012E6F" w:rsidRDefault="00C121D7" w:rsidP="008C68A3">
            <w:pPr>
              <w:rPr>
                <w:rFonts w:ascii="Arial" w:hAnsi="Arial" w:cs="Arial"/>
                <w:sz w:val="20"/>
                <w:szCs w:val="20"/>
              </w:rPr>
            </w:pPr>
            <w:r>
              <w:rPr>
                <w:rFonts w:ascii="Arial" w:hAnsi="Arial" w:cs="Arial"/>
                <w:sz w:val="20"/>
                <w:szCs w:val="20"/>
              </w:rPr>
              <w:t xml:space="preserve">Choices in how we learn and what we are learning </w:t>
            </w: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210"/>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8C68A3">
            <w:pPr>
              <w:rPr>
                <w:rFonts w:ascii="Arial" w:hAnsi="Arial" w:cs="Arial"/>
                <w:sz w:val="16"/>
                <w:szCs w:val="16"/>
              </w:rPr>
            </w:pPr>
            <w:r w:rsidRPr="004E10A1">
              <w:rPr>
                <w:rFonts w:ascii="Arial" w:hAnsi="Arial" w:cs="Arial"/>
                <w:sz w:val="16"/>
                <w:szCs w:val="16"/>
              </w:rPr>
              <w:t>Teacher’s subject knowledge supports and extends the children’s learning.</w:t>
            </w:r>
          </w:p>
        </w:tc>
        <w:tc>
          <w:tcPr>
            <w:tcW w:w="1843" w:type="dxa"/>
          </w:tcPr>
          <w:p w:rsidR="00C121D7" w:rsidRPr="00012E6F" w:rsidRDefault="00C121D7" w:rsidP="008C68A3">
            <w:pPr>
              <w:rPr>
                <w:rFonts w:ascii="Arial" w:hAnsi="Arial" w:cs="Arial"/>
                <w:sz w:val="20"/>
                <w:szCs w:val="20"/>
              </w:rPr>
            </w:pP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210"/>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4E10A1">
            <w:pPr>
              <w:rPr>
                <w:rFonts w:ascii="Arial" w:hAnsi="Arial" w:cs="Arial"/>
                <w:sz w:val="16"/>
                <w:szCs w:val="16"/>
              </w:rPr>
            </w:pPr>
            <w:r w:rsidRPr="004E10A1">
              <w:rPr>
                <w:rFonts w:ascii="Arial" w:hAnsi="Arial" w:cs="Arial"/>
                <w:sz w:val="16"/>
                <w:szCs w:val="16"/>
              </w:rPr>
              <w:t xml:space="preserve">Effective talk – questioning, discussion, dialogue, collaboration, pupil to pupil, teacher to pupil </w:t>
            </w:r>
          </w:p>
        </w:tc>
        <w:tc>
          <w:tcPr>
            <w:tcW w:w="1843" w:type="dxa"/>
          </w:tcPr>
          <w:p w:rsidR="00C121D7" w:rsidRPr="004A3D23" w:rsidRDefault="00C121D7" w:rsidP="008C68A3">
            <w:pPr>
              <w:rPr>
                <w:rFonts w:ascii="Arial" w:hAnsi="Arial" w:cs="Arial"/>
                <w:sz w:val="18"/>
                <w:szCs w:val="18"/>
              </w:rPr>
            </w:pP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404"/>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8C68A3">
            <w:pPr>
              <w:rPr>
                <w:sz w:val="16"/>
                <w:szCs w:val="16"/>
              </w:rPr>
            </w:pPr>
            <w:r w:rsidRPr="004E10A1">
              <w:rPr>
                <w:rFonts w:ascii="Arial" w:hAnsi="Arial" w:cs="Arial"/>
                <w:sz w:val="16"/>
                <w:szCs w:val="16"/>
              </w:rPr>
              <w:t>Rapid accelerated progress made</w:t>
            </w:r>
          </w:p>
        </w:tc>
        <w:tc>
          <w:tcPr>
            <w:tcW w:w="1843" w:type="dxa"/>
          </w:tcPr>
          <w:p w:rsidR="00C121D7" w:rsidRPr="008B79CE" w:rsidRDefault="00C121D7" w:rsidP="008C68A3"/>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1215"/>
        </w:trPr>
        <w:tc>
          <w:tcPr>
            <w:tcW w:w="1361" w:type="dxa"/>
            <w:vMerge/>
          </w:tcPr>
          <w:p w:rsidR="00C121D7" w:rsidRPr="00A82C57" w:rsidRDefault="00C121D7" w:rsidP="008C68A3">
            <w:pPr>
              <w:rPr>
                <w:rFonts w:ascii="Arial" w:hAnsi="Arial" w:cs="Arial"/>
              </w:rPr>
            </w:pPr>
          </w:p>
        </w:tc>
        <w:tc>
          <w:tcPr>
            <w:tcW w:w="2036" w:type="dxa"/>
          </w:tcPr>
          <w:p w:rsidR="00C121D7" w:rsidRDefault="00C121D7" w:rsidP="008C68A3">
            <w:pPr>
              <w:rPr>
                <w:rFonts w:ascii="Arial" w:hAnsi="Arial" w:cs="Arial"/>
                <w:sz w:val="16"/>
                <w:szCs w:val="16"/>
              </w:rPr>
            </w:pPr>
            <w:r w:rsidRPr="004E10A1">
              <w:rPr>
                <w:rFonts w:ascii="Arial" w:hAnsi="Arial" w:cs="Arial"/>
                <w:sz w:val="16"/>
                <w:szCs w:val="16"/>
              </w:rPr>
              <w:t>Children lead their learning - empowering children as lea</w:t>
            </w:r>
            <w:r>
              <w:rPr>
                <w:rFonts w:ascii="Arial" w:hAnsi="Arial" w:cs="Arial"/>
                <w:sz w:val="16"/>
                <w:szCs w:val="16"/>
              </w:rPr>
              <w:t xml:space="preserve">rners, investigate own line of </w:t>
            </w:r>
            <w:r w:rsidRPr="004E10A1">
              <w:rPr>
                <w:rFonts w:ascii="Arial" w:hAnsi="Arial" w:cs="Arial"/>
                <w:sz w:val="16"/>
                <w:szCs w:val="16"/>
              </w:rPr>
              <w:t xml:space="preserve">enquiry </w:t>
            </w:r>
          </w:p>
          <w:p w:rsidR="00C121D7" w:rsidRPr="004E10A1" w:rsidRDefault="00C121D7" w:rsidP="008C68A3">
            <w:pPr>
              <w:rPr>
                <w:rFonts w:ascii="Arial" w:hAnsi="Arial" w:cs="Arial"/>
                <w:sz w:val="16"/>
                <w:szCs w:val="16"/>
              </w:rPr>
            </w:pPr>
          </w:p>
        </w:tc>
        <w:tc>
          <w:tcPr>
            <w:tcW w:w="1843" w:type="dxa"/>
            <w:vMerge w:val="restart"/>
          </w:tcPr>
          <w:p w:rsidR="00C121D7" w:rsidRPr="004A3D23" w:rsidRDefault="00C121D7" w:rsidP="008C68A3">
            <w:pPr>
              <w:rPr>
                <w:rFonts w:ascii="Arial" w:hAnsi="Arial" w:cs="Arial"/>
                <w:sz w:val="18"/>
                <w:szCs w:val="18"/>
              </w:rPr>
            </w:pP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1140"/>
        </w:trPr>
        <w:tc>
          <w:tcPr>
            <w:tcW w:w="1361" w:type="dxa"/>
            <w:vMerge/>
          </w:tcPr>
          <w:p w:rsidR="00C121D7" w:rsidRPr="00A82C57" w:rsidRDefault="00C121D7" w:rsidP="008C68A3">
            <w:pPr>
              <w:rPr>
                <w:rFonts w:ascii="Arial" w:hAnsi="Arial" w:cs="Arial"/>
              </w:rPr>
            </w:pPr>
          </w:p>
        </w:tc>
        <w:tc>
          <w:tcPr>
            <w:tcW w:w="2036" w:type="dxa"/>
          </w:tcPr>
          <w:p w:rsidR="00C121D7" w:rsidRPr="004E10A1" w:rsidRDefault="00C121D7" w:rsidP="005064A0">
            <w:pPr>
              <w:rPr>
                <w:rFonts w:ascii="Arial" w:hAnsi="Arial" w:cs="Arial"/>
                <w:sz w:val="16"/>
                <w:szCs w:val="16"/>
              </w:rPr>
            </w:pPr>
            <w:r>
              <w:rPr>
                <w:rFonts w:ascii="Arial" w:hAnsi="Arial" w:cs="Arial"/>
                <w:sz w:val="16"/>
                <w:szCs w:val="16"/>
              </w:rPr>
              <w:t xml:space="preserve">Behaviour for learning understood, demonstrated and verbalised by the children  - linked with Growth Mindset skills </w:t>
            </w:r>
          </w:p>
        </w:tc>
        <w:tc>
          <w:tcPr>
            <w:tcW w:w="1843" w:type="dxa"/>
            <w:vMerge/>
          </w:tcPr>
          <w:p w:rsidR="00C121D7" w:rsidRPr="004A3D23" w:rsidRDefault="00C121D7" w:rsidP="008C68A3">
            <w:pPr>
              <w:rPr>
                <w:rFonts w:ascii="Arial" w:hAnsi="Arial" w:cs="Arial"/>
                <w:sz w:val="18"/>
                <w:szCs w:val="18"/>
              </w:rPr>
            </w:pP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r w:rsidR="00C121D7" w:rsidTr="00182CD2">
        <w:trPr>
          <w:gridAfter w:val="1"/>
          <w:wAfter w:w="14" w:type="dxa"/>
          <w:trHeight w:val="1140"/>
        </w:trPr>
        <w:tc>
          <w:tcPr>
            <w:tcW w:w="1361" w:type="dxa"/>
            <w:vMerge/>
          </w:tcPr>
          <w:p w:rsidR="00C121D7" w:rsidRPr="00A82C57" w:rsidRDefault="00C121D7" w:rsidP="008C68A3">
            <w:pPr>
              <w:rPr>
                <w:rFonts w:ascii="Arial" w:hAnsi="Arial" w:cs="Arial"/>
              </w:rPr>
            </w:pPr>
          </w:p>
        </w:tc>
        <w:tc>
          <w:tcPr>
            <w:tcW w:w="2036" w:type="dxa"/>
          </w:tcPr>
          <w:p w:rsidR="00C121D7" w:rsidRDefault="00C121D7" w:rsidP="005064A0">
            <w:pPr>
              <w:rPr>
                <w:rFonts w:ascii="Arial" w:hAnsi="Arial" w:cs="Arial"/>
                <w:sz w:val="16"/>
                <w:szCs w:val="16"/>
              </w:rPr>
            </w:pPr>
            <w:r>
              <w:rPr>
                <w:rFonts w:ascii="Arial" w:hAnsi="Arial" w:cs="Arial"/>
                <w:sz w:val="16"/>
                <w:szCs w:val="16"/>
              </w:rPr>
              <w:t xml:space="preserve">Time given at the beginning and the end of the lesson for children to respond top feedback and reflect on their learning. </w:t>
            </w:r>
          </w:p>
        </w:tc>
        <w:tc>
          <w:tcPr>
            <w:tcW w:w="1843" w:type="dxa"/>
            <w:vMerge/>
          </w:tcPr>
          <w:p w:rsidR="00C121D7" w:rsidRPr="004A3D23" w:rsidRDefault="00C121D7" w:rsidP="008C68A3">
            <w:pPr>
              <w:rPr>
                <w:rFonts w:ascii="Arial" w:hAnsi="Arial" w:cs="Arial"/>
                <w:sz w:val="18"/>
                <w:szCs w:val="18"/>
              </w:rPr>
            </w:pPr>
          </w:p>
        </w:tc>
        <w:tc>
          <w:tcPr>
            <w:tcW w:w="2501"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764" w:type="dxa"/>
            <w:vMerge/>
          </w:tcPr>
          <w:p w:rsidR="00C121D7" w:rsidRPr="00A82C57" w:rsidRDefault="00C121D7" w:rsidP="008C68A3">
            <w:pPr>
              <w:rPr>
                <w:rFonts w:ascii="Arial" w:hAnsi="Arial" w:cs="Arial"/>
              </w:rPr>
            </w:pPr>
          </w:p>
        </w:tc>
        <w:tc>
          <w:tcPr>
            <w:tcW w:w="928" w:type="dxa"/>
            <w:vMerge/>
          </w:tcPr>
          <w:p w:rsidR="00C121D7" w:rsidRPr="00A82C57" w:rsidRDefault="00C121D7" w:rsidP="008C68A3">
            <w:pPr>
              <w:rPr>
                <w:rFonts w:ascii="Arial" w:hAnsi="Arial" w:cs="Arial"/>
              </w:rPr>
            </w:pPr>
          </w:p>
        </w:tc>
        <w:tc>
          <w:tcPr>
            <w:tcW w:w="846" w:type="dxa"/>
            <w:vMerge/>
          </w:tcPr>
          <w:p w:rsidR="00C121D7" w:rsidRPr="00A82C57" w:rsidRDefault="00C121D7" w:rsidP="008C68A3">
            <w:pPr>
              <w:rPr>
                <w:rFonts w:ascii="Arial" w:hAnsi="Arial" w:cs="Arial"/>
              </w:rPr>
            </w:pPr>
          </w:p>
        </w:tc>
        <w:tc>
          <w:tcPr>
            <w:tcW w:w="919" w:type="dxa"/>
            <w:vMerge/>
          </w:tcPr>
          <w:p w:rsidR="00C121D7" w:rsidRPr="00A82C57" w:rsidRDefault="00C121D7" w:rsidP="008C68A3">
            <w:pPr>
              <w:rPr>
                <w:rFonts w:ascii="Arial" w:hAnsi="Arial" w:cs="Arial"/>
              </w:rPr>
            </w:pPr>
          </w:p>
        </w:tc>
        <w:tc>
          <w:tcPr>
            <w:tcW w:w="1418" w:type="dxa"/>
            <w:vMerge/>
          </w:tcPr>
          <w:p w:rsidR="00C121D7" w:rsidRPr="00A82C57" w:rsidRDefault="00C121D7" w:rsidP="008C68A3">
            <w:pPr>
              <w:rPr>
                <w:rFonts w:ascii="Arial" w:hAnsi="Arial" w:cs="Arial"/>
              </w:rPr>
            </w:pPr>
          </w:p>
        </w:tc>
        <w:tc>
          <w:tcPr>
            <w:tcW w:w="2155" w:type="dxa"/>
            <w:vMerge/>
          </w:tcPr>
          <w:p w:rsidR="00C121D7" w:rsidRPr="00A82C57" w:rsidRDefault="00C121D7" w:rsidP="008C68A3">
            <w:pPr>
              <w:rPr>
                <w:rFonts w:ascii="Arial" w:hAnsi="Arial" w:cs="Arial"/>
              </w:rPr>
            </w:pPr>
          </w:p>
        </w:tc>
      </w:tr>
    </w:tbl>
    <w:p w:rsidR="003F5750" w:rsidRDefault="003F5750"/>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p w:rsidR="005E0A65" w:rsidRDefault="005E0A65"/>
    <w:tbl>
      <w:tblPr>
        <w:tblStyle w:val="TableGrid"/>
        <w:tblW w:w="15631" w:type="dxa"/>
        <w:tblLayout w:type="fixed"/>
        <w:tblLook w:val="04A0" w:firstRow="1" w:lastRow="0" w:firstColumn="1" w:lastColumn="0" w:noHBand="0" w:noVBand="1"/>
      </w:tblPr>
      <w:tblGrid>
        <w:gridCol w:w="1361"/>
        <w:gridCol w:w="2178"/>
        <w:gridCol w:w="1701"/>
        <w:gridCol w:w="2501"/>
        <w:gridCol w:w="846"/>
        <w:gridCol w:w="764"/>
        <w:gridCol w:w="928"/>
        <w:gridCol w:w="846"/>
        <w:gridCol w:w="919"/>
        <w:gridCol w:w="1418"/>
        <w:gridCol w:w="2155"/>
        <w:gridCol w:w="14"/>
      </w:tblGrid>
      <w:tr w:rsidR="003B25B5" w:rsidTr="003F5750">
        <w:trPr>
          <w:trHeight w:val="591"/>
        </w:trPr>
        <w:tc>
          <w:tcPr>
            <w:tcW w:w="1361" w:type="dxa"/>
            <w:vMerge w:val="restart"/>
          </w:tcPr>
          <w:p w:rsidR="003B25B5" w:rsidRPr="00A82C57" w:rsidRDefault="003B25B5" w:rsidP="00396FD4">
            <w:pPr>
              <w:rPr>
                <w:rFonts w:ascii="Arial" w:hAnsi="Arial" w:cs="Arial"/>
                <w:b/>
                <w:sz w:val="20"/>
                <w:szCs w:val="20"/>
              </w:rPr>
            </w:pPr>
            <w:r w:rsidRPr="00A82C57">
              <w:rPr>
                <w:rFonts w:ascii="Arial" w:hAnsi="Arial" w:cs="Arial"/>
                <w:b/>
                <w:sz w:val="20"/>
                <w:szCs w:val="20"/>
              </w:rPr>
              <w:t xml:space="preserve">Core Principles </w:t>
            </w:r>
          </w:p>
          <w:p w:rsidR="003B25B5" w:rsidRPr="00A82C57" w:rsidRDefault="003B25B5" w:rsidP="00396FD4">
            <w:pPr>
              <w:rPr>
                <w:rFonts w:ascii="Arial" w:hAnsi="Arial" w:cs="Arial"/>
                <w:b/>
                <w:sz w:val="20"/>
                <w:szCs w:val="20"/>
              </w:rPr>
            </w:pPr>
            <w:r w:rsidRPr="00A82C57">
              <w:rPr>
                <w:rFonts w:ascii="Arial" w:hAnsi="Arial" w:cs="Arial"/>
                <w:b/>
                <w:sz w:val="20"/>
                <w:szCs w:val="20"/>
              </w:rPr>
              <w:t xml:space="preserve"> </w:t>
            </w:r>
          </w:p>
        </w:tc>
        <w:tc>
          <w:tcPr>
            <w:tcW w:w="2178" w:type="dxa"/>
            <w:vMerge w:val="restart"/>
          </w:tcPr>
          <w:p w:rsidR="003B25B5" w:rsidRPr="00FD181B" w:rsidRDefault="003B25B5" w:rsidP="00396FD4">
            <w:pPr>
              <w:jc w:val="center"/>
              <w:rPr>
                <w:rFonts w:ascii="Arial" w:hAnsi="Arial" w:cs="Arial"/>
                <w:b/>
                <w:sz w:val="28"/>
                <w:szCs w:val="28"/>
              </w:rPr>
            </w:pPr>
            <w:r>
              <w:rPr>
                <w:rFonts w:ascii="Arial" w:hAnsi="Arial" w:cs="Arial"/>
                <w:b/>
                <w:sz w:val="28"/>
                <w:szCs w:val="28"/>
              </w:rPr>
              <w:t>Staff</w:t>
            </w:r>
          </w:p>
        </w:tc>
        <w:tc>
          <w:tcPr>
            <w:tcW w:w="1701" w:type="dxa"/>
            <w:vMerge w:val="restart"/>
          </w:tcPr>
          <w:p w:rsidR="003B25B5" w:rsidRDefault="003B25B5" w:rsidP="00396FD4">
            <w:pPr>
              <w:jc w:val="center"/>
              <w:rPr>
                <w:rFonts w:ascii="Arial" w:hAnsi="Arial" w:cs="Arial"/>
                <w:b/>
                <w:sz w:val="28"/>
                <w:szCs w:val="28"/>
              </w:rPr>
            </w:pPr>
            <w:r w:rsidRPr="00FD181B">
              <w:rPr>
                <w:rFonts w:ascii="Arial" w:hAnsi="Arial" w:cs="Arial"/>
                <w:b/>
                <w:sz w:val="28"/>
                <w:szCs w:val="28"/>
              </w:rPr>
              <w:t>Pupils</w:t>
            </w:r>
          </w:p>
          <w:p w:rsidR="00D96327" w:rsidRDefault="00D96327" w:rsidP="00D96327">
            <w:pPr>
              <w:jc w:val="center"/>
              <w:rPr>
                <w:rFonts w:ascii="Arial" w:hAnsi="Arial" w:cs="Arial"/>
                <w:b/>
                <w:sz w:val="20"/>
                <w:szCs w:val="20"/>
              </w:rPr>
            </w:pPr>
            <w:r>
              <w:rPr>
                <w:rFonts w:ascii="Arial" w:hAnsi="Arial" w:cs="Arial"/>
                <w:b/>
                <w:sz w:val="20"/>
                <w:szCs w:val="20"/>
              </w:rPr>
              <w:t>Terrific Feedback and Marking</w:t>
            </w:r>
          </w:p>
          <w:p w:rsidR="00D96327" w:rsidRPr="00FD181B" w:rsidRDefault="00D96327" w:rsidP="00396FD4">
            <w:pPr>
              <w:jc w:val="center"/>
              <w:rPr>
                <w:rFonts w:ascii="Arial" w:hAnsi="Arial" w:cs="Arial"/>
                <w:b/>
                <w:sz w:val="28"/>
                <w:szCs w:val="28"/>
              </w:rPr>
            </w:pPr>
          </w:p>
        </w:tc>
        <w:tc>
          <w:tcPr>
            <w:tcW w:w="2501" w:type="dxa"/>
            <w:vMerge w:val="restart"/>
          </w:tcPr>
          <w:p w:rsidR="003B25B5" w:rsidRDefault="003B25B5" w:rsidP="00396FD4">
            <w:pPr>
              <w:jc w:val="center"/>
              <w:rPr>
                <w:rFonts w:ascii="Arial" w:hAnsi="Arial" w:cs="Arial"/>
                <w:b/>
                <w:sz w:val="24"/>
                <w:szCs w:val="24"/>
              </w:rPr>
            </w:pPr>
            <w:r w:rsidRPr="00FD181B">
              <w:rPr>
                <w:rFonts w:ascii="Arial" w:hAnsi="Arial" w:cs="Arial"/>
                <w:b/>
                <w:sz w:val="24"/>
                <w:szCs w:val="24"/>
              </w:rPr>
              <w:t>What outstanding ‘looks like’</w:t>
            </w:r>
          </w:p>
          <w:p w:rsidR="0065175F" w:rsidRPr="003F5750" w:rsidRDefault="0065175F" w:rsidP="0065175F">
            <w:pPr>
              <w:rPr>
                <w:rFonts w:ascii="Arial" w:hAnsi="Arial" w:cs="Arial"/>
                <w:i/>
                <w:sz w:val="13"/>
                <w:szCs w:val="13"/>
              </w:rPr>
            </w:pPr>
            <w:r w:rsidRPr="003F5750">
              <w:rPr>
                <w:rFonts w:ascii="Arial" w:hAnsi="Arial" w:cs="Arial"/>
                <w:i/>
                <w:sz w:val="13"/>
                <w:szCs w:val="13"/>
              </w:rPr>
              <w:t xml:space="preserve">Ofsted key Judgements – Sept 2015 </w:t>
            </w:r>
          </w:p>
          <w:p w:rsidR="0065175F" w:rsidRPr="003F5750" w:rsidRDefault="0065175F" w:rsidP="0065175F">
            <w:pPr>
              <w:pStyle w:val="ListParagraph"/>
              <w:numPr>
                <w:ilvl w:val="0"/>
                <w:numId w:val="8"/>
              </w:numPr>
              <w:rPr>
                <w:rFonts w:ascii="Arial" w:hAnsi="Arial" w:cs="Arial"/>
                <w:i/>
                <w:sz w:val="13"/>
                <w:szCs w:val="13"/>
              </w:rPr>
            </w:pPr>
            <w:r w:rsidRPr="003F5750">
              <w:rPr>
                <w:rFonts w:ascii="Arial" w:hAnsi="Arial" w:cs="Arial"/>
                <w:i/>
                <w:sz w:val="13"/>
                <w:szCs w:val="13"/>
              </w:rPr>
              <w:t>overall effectiveness</w:t>
            </w:r>
          </w:p>
          <w:p w:rsidR="0065175F" w:rsidRPr="003F5750" w:rsidRDefault="0065175F" w:rsidP="0065175F">
            <w:pPr>
              <w:pStyle w:val="ListParagraph"/>
              <w:numPr>
                <w:ilvl w:val="0"/>
                <w:numId w:val="8"/>
              </w:numPr>
              <w:rPr>
                <w:rFonts w:ascii="Arial" w:hAnsi="Arial" w:cs="Arial"/>
                <w:i/>
                <w:sz w:val="13"/>
                <w:szCs w:val="13"/>
              </w:rPr>
            </w:pPr>
            <w:r w:rsidRPr="003F5750">
              <w:rPr>
                <w:rFonts w:ascii="Arial" w:hAnsi="Arial" w:cs="Arial"/>
                <w:i/>
                <w:sz w:val="13"/>
                <w:szCs w:val="13"/>
              </w:rPr>
              <w:t xml:space="preserve">effectiveness of leadership and management  </w:t>
            </w:r>
          </w:p>
          <w:p w:rsidR="0065175F" w:rsidRPr="003F5750" w:rsidRDefault="0065175F" w:rsidP="0065175F">
            <w:pPr>
              <w:pStyle w:val="ListParagraph"/>
              <w:numPr>
                <w:ilvl w:val="0"/>
                <w:numId w:val="8"/>
              </w:numPr>
              <w:rPr>
                <w:rFonts w:ascii="Arial" w:hAnsi="Arial" w:cs="Arial"/>
                <w:i/>
                <w:sz w:val="13"/>
                <w:szCs w:val="13"/>
              </w:rPr>
            </w:pPr>
            <w:r w:rsidRPr="003F5750">
              <w:rPr>
                <w:rFonts w:ascii="Arial" w:hAnsi="Arial" w:cs="Arial"/>
                <w:i/>
                <w:sz w:val="13"/>
                <w:szCs w:val="13"/>
              </w:rPr>
              <w:t xml:space="preserve">quality of teaching, learning and assessment  </w:t>
            </w:r>
          </w:p>
          <w:p w:rsidR="0065175F" w:rsidRPr="003F5750" w:rsidRDefault="0065175F" w:rsidP="0065175F">
            <w:pPr>
              <w:pStyle w:val="ListParagraph"/>
              <w:numPr>
                <w:ilvl w:val="0"/>
                <w:numId w:val="8"/>
              </w:numPr>
              <w:spacing w:after="160" w:line="259" w:lineRule="auto"/>
              <w:rPr>
                <w:rFonts w:ascii="Arial" w:hAnsi="Arial" w:cs="Arial"/>
                <w:i/>
                <w:sz w:val="13"/>
                <w:szCs w:val="13"/>
              </w:rPr>
            </w:pPr>
            <w:r w:rsidRPr="003F5750">
              <w:rPr>
                <w:rFonts w:ascii="Arial" w:hAnsi="Arial" w:cs="Arial"/>
                <w:i/>
                <w:sz w:val="13"/>
                <w:szCs w:val="13"/>
              </w:rPr>
              <w:t>personal development, behaviour and welfare</w:t>
            </w:r>
          </w:p>
          <w:p w:rsidR="0065175F" w:rsidRPr="0065175F" w:rsidRDefault="0065175F" w:rsidP="0065175F">
            <w:pPr>
              <w:pStyle w:val="ListParagraph"/>
              <w:numPr>
                <w:ilvl w:val="0"/>
                <w:numId w:val="8"/>
              </w:numPr>
              <w:spacing w:after="160" w:line="259" w:lineRule="auto"/>
              <w:rPr>
                <w:rFonts w:ascii="Arial" w:hAnsi="Arial" w:cs="Arial"/>
                <w:i/>
                <w:sz w:val="15"/>
                <w:szCs w:val="15"/>
              </w:rPr>
            </w:pPr>
            <w:r w:rsidRPr="003F5750">
              <w:rPr>
                <w:rFonts w:ascii="Arial" w:hAnsi="Arial" w:cs="Arial"/>
                <w:i/>
                <w:sz w:val="13"/>
                <w:szCs w:val="13"/>
              </w:rPr>
              <w:t>outcomes for pupils</w:t>
            </w:r>
            <w:r>
              <w:rPr>
                <w:rFonts w:ascii="Arial" w:hAnsi="Arial" w:cs="Arial"/>
                <w:i/>
                <w:sz w:val="15"/>
                <w:szCs w:val="15"/>
              </w:rPr>
              <w:t xml:space="preserve"> </w:t>
            </w:r>
          </w:p>
        </w:tc>
        <w:tc>
          <w:tcPr>
            <w:tcW w:w="4303" w:type="dxa"/>
            <w:gridSpan w:val="5"/>
          </w:tcPr>
          <w:p w:rsidR="00D96327" w:rsidRPr="00826794" w:rsidRDefault="00D96327" w:rsidP="00D96327">
            <w:pPr>
              <w:jc w:val="center"/>
              <w:rPr>
                <w:rFonts w:ascii="Arial" w:hAnsi="Arial" w:cs="Arial"/>
                <w:b/>
                <w:sz w:val="24"/>
                <w:szCs w:val="24"/>
              </w:rPr>
            </w:pPr>
            <w:r w:rsidRPr="00826794">
              <w:rPr>
                <w:rFonts w:ascii="Arial" w:hAnsi="Arial" w:cs="Arial"/>
                <w:b/>
                <w:sz w:val="24"/>
                <w:szCs w:val="24"/>
              </w:rPr>
              <w:t>How we achieve this</w:t>
            </w:r>
            <w:r>
              <w:rPr>
                <w:rFonts w:ascii="Arial" w:hAnsi="Arial" w:cs="Arial"/>
                <w:b/>
                <w:sz w:val="24"/>
                <w:szCs w:val="24"/>
              </w:rPr>
              <w:t xml:space="preserve"> – self audit</w:t>
            </w:r>
          </w:p>
          <w:p w:rsidR="003B25B5" w:rsidRPr="00205D41" w:rsidRDefault="00D96327" w:rsidP="00D96327">
            <w:pPr>
              <w:jc w:val="center"/>
              <w:rPr>
                <w:rFonts w:ascii="Arial" w:hAnsi="Arial" w:cs="Arial"/>
                <w:b/>
                <w:sz w:val="16"/>
                <w:szCs w:val="16"/>
              </w:rPr>
            </w:pPr>
            <w:r w:rsidRPr="00205D41">
              <w:rPr>
                <w:rFonts w:ascii="Arial" w:hAnsi="Arial" w:cs="Arial"/>
                <w:b/>
                <w:sz w:val="16"/>
                <w:szCs w:val="16"/>
              </w:rPr>
              <w:sym w:font="Wingdings" w:char="F0FC"/>
            </w:r>
            <w:r w:rsidRPr="00205D41">
              <w:rPr>
                <w:rFonts w:ascii="Arial" w:hAnsi="Arial" w:cs="Arial"/>
                <w:b/>
                <w:sz w:val="16"/>
                <w:szCs w:val="16"/>
              </w:rPr>
              <w:t xml:space="preserve"> = emerging </w:t>
            </w:r>
            <w:r>
              <w:rPr>
                <w:rFonts w:ascii="Arial" w:hAnsi="Arial" w:cs="Arial"/>
                <w:b/>
                <w:sz w:val="16"/>
                <w:szCs w:val="16"/>
              </w:rPr>
              <w:t xml:space="preserve">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met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exceeding</w:t>
            </w:r>
          </w:p>
        </w:tc>
        <w:tc>
          <w:tcPr>
            <w:tcW w:w="1418" w:type="dxa"/>
          </w:tcPr>
          <w:p w:rsidR="003B25B5" w:rsidRPr="00A82C57" w:rsidRDefault="003B25B5" w:rsidP="00396FD4">
            <w:pPr>
              <w:rPr>
                <w:rFonts w:ascii="Arial" w:hAnsi="Arial" w:cs="Arial"/>
                <w:b/>
              </w:rPr>
            </w:pPr>
            <w:r w:rsidRPr="00A82C57">
              <w:rPr>
                <w:rFonts w:ascii="Arial" w:hAnsi="Arial" w:cs="Arial"/>
                <w:b/>
              </w:rPr>
              <w:t>Useful references</w:t>
            </w:r>
          </w:p>
        </w:tc>
        <w:tc>
          <w:tcPr>
            <w:tcW w:w="2169" w:type="dxa"/>
            <w:gridSpan w:val="2"/>
          </w:tcPr>
          <w:p w:rsidR="003B25B5" w:rsidRDefault="003B25B5" w:rsidP="00396FD4">
            <w:pPr>
              <w:jc w:val="center"/>
              <w:rPr>
                <w:rFonts w:ascii="Arial" w:hAnsi="Arial" w:cs="Arial"/>
                <w:b/>
                <w:sz w:val="24"/>
                <w:szCs w:val="24"/>
              </w:rPr>
            </w:pPr>
            <w:r w:rsidRPr="00FD181B">
              <w:rPr>
                <w:rFonts w:ascii="Arial" w:hAnsi="Arial" w:cs="Arial"/>
                <w:b/>
                <w:sz w:val="24"/>
                <w:szCs w:val="24"/>
              </w:rPr>
              <w:t xml:space="preserve">How we </w:t>
            </w:r>
          </w:p>
          <w:p w:rsidR="003B25B5" w:rsidRPr="00FD181B" w:rsidRDefault="003B25B5" w:rsidP="00396FD4">
            <w:pPr>
              <w:jc w:val="center"/>
              <w:rPr>
                <w:rFonts w:ascii="Arial" w:hAnsi="Arial" w:cs="Arial"/>
                <w:b/>
                <w:sz w:val="24"/>
                <w:szCs w:val="24"/>
              </w:rPr>
            </w:pPr>
            <w:r w:rsidRPr="00FD181B">
              <w:rPr>
                <w:rFonts w:ascii="Arial" w:hAnsi="Arial" w:cs="Arial"/>
                <w:b/>
                <w:sz w:val="24"/>
                <w:szCs w:val="24"/>
              </w:rPr>
              <w:t>monitor it</w:t>
            </w:r>
          </w:p>
        </w:tc>
      </w:tr>
      <w:tr w:rsidR="00182CD2" w:rsidTr="00182CD2">
        <w:trPr>
          <w:gridAfter w:val="1"/>
          <w:wAfter w:w="14" w:type="dxa"/>
          <w:cantSplit/>
          <w:trHeight w:val="1540"/>
        </w:trPr>
        <w:tc>
          <w:tcPr>
            <w:tcW w:w="1361" w:type="dxa"/>
            <w:vMerge/>
          </w:tcPr>
          <w:p w:rsidR="00182CD2" w:rsidRPr="00A82C57" w:rsidRDefault="00182CD2" w:rsidP="00396FD4">
            <w:pPr>
              <w:rPr>
                <w:rFonts w:ascii="Arial" w:hAnsi="Arial" w:cs="Arial"/>
                <w:b/>
              </w:rPr>
            </w:pPr>
          </w:p>
        </w:tc>
        <w:tc>
          <w:tcPr>
            <w:tcW w:w="2178" w:type="dxa"/>
            <w:vMerge/>
          </w:tcPr>
          <w:p w:rsidR="00182CD2" w:rsidRPr="00A82C57" w:rsidRDefault="00182CD2" w:rsidP="00396FD4">
            <w:pPr>
              <w:rPr>
                <w:rFonts w:ascii="Arial" w:hAnsi="Arial" w:cs="Arial"/>
                <w:sz w:val="16"/>
                <w:szCs w:val="16"/>
              </w:rPr>
            </w:pPr>
          </w:p>
        </w:tc>
        <w:tc>
          <w:tcPr>
            <w:tcW w:w="1701" w:type="dxa"/>
            <w:vMerge/>
          </w:tcPr>
          <w:p w:rsidR="00182CD2" w:rsidRPr="00A82C57" w:rsidRDefault="00182CD2" w:rsidP="00396FD4">
            <w:pPr>
              <w:rPr>
                <w:rFonts w:ascii="Arial" w:hAnsi="Arial" w:cs="Arial"/>
              </w:rPr>
            </w:pPr>
          </w:p>
        </w:tc>
        <w:tc>
          <w:tcPr>
            <w:tcW w:w="2501" w:type="dxa"/>
            <w:vMerge/>
          </w:tcPr>
          <w:p w:rsidR="00182CD2" w:rsidRPr="00A82C57" w:rsidRDefault="00182CD2" w:rsidP="00396FD4">
            <w:pPr>
              <w:rPr>
                <w:rFonts w:ascii="Arial" w:hAnsi="Arial" w:cs="Arial"/>
              </w:rPr>
            </w:pPr>
          </w:p>
        </w:tc>
        <w:tc>
          <w:tcPr>
            <w:tcW w:w="846" w:type="dxa"/>
            <w:textDirection w:val="tbRl"/>
          </w:tcPr>
          <w:p w:rsidR="00182CD2" w:rsidRPr="00182CD2" w:rsidRDefault="00182CD2" w:rsidP="00396FD4">
            <w:pPr>
              <w:ind w:left="113" w:right="113"/>
              <w:rPr>
                <w:rFonts w:ascii="Arial" w:hAnsi="Arial" w:cs="Arial"/>
                <w:sz w:val="14"/>
                <w:szCs w:val="14"/>
              </w:rPr>
            </w:pPr>
            <w:r w:rsidRPr="00182CD2">
              <w:rPr>
                <w:rFonts w:ascii="Arial" w:hAnsi="Arial" w:cs="Arial"/>
                <w:sz w:val="14"/>
                <w:szCs w:val="14"/>
              </w:rPr>
              <w:t>All worked marked in line with agreed policy</w:t>
            </w:r>
          </w:p>
        </w:tc>
        <w:tc>
          <w:tcPr>
            <w:tcW w:w="764" w:type="dxa"/>
            <w:textDirection w:val="tbRl"/>
          </w:tcPr>
          <w:p w:rsidR="00182CD2" w:rsidRPr="00182CD2" w:rsidRDefault="00182CD2" w:rsidP="00182CD2">
            <w:pPr>
              <w:ind w:left="113" w:right="113"/>
              <w:rPr>
                <w:rFonts w:ascii="Arial" w:hAnsi="Arial" w:cs="Arial"/>
                <w:sz w:val="14"/>
                <w:szCs w:val="14"/>
              </w:rPr>
            </w:pPr>
            <w:r>
              <w:rPr>
                <w:rFonts w:ascii="Arial" w:hAnsi="Arial" w:cs="Arial"/>
                <w:sz w:val="14"/>
                <w:szCs w:val="14"/>
              </w:rPr>
              <w:t>Marking informs planning – annotated and adapted planning.</w:t>
            </w:r>
          </w:p>
        </w:tc>
        <w:tc>
          <w:tcPr>
            <w:tcW w:w="928" w:type="dxa"/>
            <w:textDirection w:val="tbRl"/>
          </w:tcPr>
          <w:p w:rsidR="00182CD2" w:rsidRPr="00182CD2" w:rsidRDefault="00182CD2" w:rsidP="00182CD2">
            <w:pPr>
              <w:ind w:left="113" w:right="113"/>
              <w:rPr>
                <w:rFonts w:ascii="Arial" w:hAnsi="Arial" w:cs="Arial"/>
                <w:sz w:val="13"/>
                <w:szCs w:val="13"/>
              </w:rPr>
            </w:pPr>
            <w:r>
              <w:rPr>
                <w:rFonts w:ascii="Arial" w:hAnsi="Arial" w:cs="Arial"/>
                <w:sz w:val="13"/>
                <w:szCs w:val="13"/>
              </w:rPr>
              <w:t>L</w:t>
            </w:r>
            <w:r w:rsidRPr="00182CD2">
              <w:rPr>
                <w:rFonts w:ascii="Arial" w:hAnsi="Arial" w:cs="Arial"/>
                <w:sz w:val="13"/>
                <w:szCs w:val="13"/>
              </w:rPr>
              <w:t>esson structure</w:t>
            </w:r>
            <w:r>
              <w:rPr>
                <w:rFonts w:ascii="Arial" w:hAnsi="Arial" w:cs="Arial"/>
                <w:sz w:val="13"/>
                <w:szCs w:val="13"/>
              </w:rPr>
              <w:t xml:space="preserve">- daily opportunities given for </w:t>
            </w:r>
            <w:r w:rsidRPr="00182CD2">
              <w:rPr>
                <w:rFonts w:ascii="Arial" w:hAnsi="Arial" w:cs="Arial"/>
                <w:sz w:val="13"/>
                <w:szCs w:val="13"/>
              </w:rPr>
              <w:t xml:space="preserve"> </w:t>
            </w:r>
            <w:r>
              <w:rPr>
                <w:rFonts w:ascii="Arial" w:hAnsi="Arial" w:cs="Arial"/>
                <w:sz w:val="13"/>
                <w:szCs w:val="13"/>
              </w:rPr>
              <w:t>c</w:t>
            </w:r>
            <w:r w:rsidRPr="00182CD2">
              <w:rPr>
                <w:rFonts w:ascii="Arial" w:hAnsi="Arial" w:cs="Arial"/>
                <w:sz w:val="13"/>
                <w:szCs w:val="13"/>
              </w:rPr>
              <w:t xml:space="preserve">hildren to respond to verbal and written feedback </w:t>
            </w:r>
          </w:p>
        </w:tc>
        <w:tc>
          <w:tcPr>
            <w:tcW w:w="846" w:type="dxa"/>
            <w:textDirection w:val="tbRl"/>
          </w:tcPr>
          <w:p w:rsidR="00182CD2" w:rsidRPr="00A82C57" w:rsidRDefault="00182CD2" w:rsidP="00396FD4">
            <w:pPr>
              <w:ind w:left="113" w:right="113"/>
              <w:rPr>
                <w:rFonts w:ascii="Arial" w:hAnsi="Arial" w:cs="Arial"/>
                <w:sz w:val="14"/>
                <w:szCs w:val="14"/>
              </w:rPr>
            </w:pPr>
            <w:r>
              <w:rPr>
                <w:rFonts w:ascii="Arial" w:hAnsi="Arial" w:cs="Arial"/>
                <w:sz w:val="14"/>
                <w:szCs w:val="14"/>
              </w:rPr>
              <w:t xml:space="preserve">Regular peer and self-assessment opportunities planned. </w:t>
            </w:r>
          </w:p>
        </w:tc>
        <w:tc>
          <w:tcPr>
            <w:tcW w:w="919" w:type="dxa"/>
            <w:textDirection w:val="tbRl"/>
          </w:tcPr>
          <w:p w:rsidR="00182CD2" w:rsidRPr="00A82C57" w:rsidRDefault="00182CD2" w:rsidP="00396FD4">
            <w:pPr>
              <w:ind w:left="113" w:right="113"/>
              <w:rPr>
                <w:rFonts w:ascii="Arial" w:hAnsi="Arial" w:cs="Arial"/>
                <w:sz w:val="14"/>
                <w:szCs w:val="14"/>
              </w:rPr>
            </w:pPr>
            <w:r>
              <w:rPr>
                <w:rFonts w:ascii="Arial" w:hAnsi="Arial" w:cs="Arial"/>
                <w:sz w:val="14"/>
                <w:szCs w:val="14"/>
              </w:rPr>
              <w:t xml:space="preserve">Opportunities planned for children to explain their learning to each other. </w:t>
            </w:r>
          </w:p>
        </w:tc>
        <w:tc>
          <w:tcPr>
            <w:tcW w:w="1418" w:type="dxa"/>
          </w:tcPr>
          <w:p w:rsidR="00182CD2" w:rsidRPr="00A82C57" w:rsidRDefault="00182CD2" w:rsidP="00396FD4">
            <w:pPr>
              <w:rPr>
                <w:rFonts w:ascii="Arial" w:hAnsi="Arial" w:cs="Arial"/>
              </w:rPr>
            </w:pPr>
          </w:p>
        </w:tc>
        <w:tc>
          <w:tcPr>
            <w:tcW w:w="2155" w:type="dxa"/>
          </w:tcPr>
          <w:p w:rsidR="00182CD2" w:rsidRPr="00A82C57" w:rsidRDefault="00182CD2" w:rsidP="00396FD4">
            <w:pPr>
              <w:rPr>
                <w:rFonts w:ascii="Arial" w:hAnsi="Arial" w:cs="Arial"/>
              </w:rPr>
            </w:pPr>
          </w:p>
        </w:tc>
      </w:tr>
      <w:tr w:rsidR="00182CD2" w:rsidTr="00182CD2">
        <w:trPr>
          <w:gridAfter w:val="1"/>
          <w:wAfter w:w="14" w:type="dxa"/>
          <w:trHeight w:val="640"/>
        </w:trPr>
        <w:tc>
          <w:tcPr>
            <w:tcW w:w="1361" w:type="dxa"/>
            <w:vMerge w:val="restart"/>
          </w:tcPr>
          <w:p w:rsidR="00182CD2" w:rsidRDefault="00182CD2" w:rsidP="003B25B5">
            <w:pPr>
              <w:jc w:val="center"/>
              <w:rPr>
                <w:rFonts w:ascii="Arial" w:hAnsi="Arial" w:cs="Arial"/>
                <w:b/>
                <w:sz w:val="20"/>
                <w:szCs w:val="20"/>
              </w:rPr>
            </w:pPr>
            <w:r>
              <w:rPr>
                <w:rFonts w:ascii="Arial" w:hAnsi="Arial" w:cs="Arial"/>
                <w:b/>
                <w:sz w:val="20"/>
                <w:szCs w:val="20"/>
              </w:rPr>
              <w:t>Feedback and Marking</w:t>
            </w:r>
          </w:p>
          <w:p w:rsidR="00182CD2" w:rsidRDefault="00182CD2" w:rsidP="003B25B5">
            <w:pPr>
              <w:jc w:val="center"/>
              <w:rPr>
                <w:rFonts w:ascii="Arial" w:hAnsi="Arial" w:cs="Arial"/>
                <w:b/>
                <w:sz w:val="20"/>
                <w:szCs w:val="20"/>
              </w:rPr>
            </w:pPr>
          </w:p>
          <w:p w:rsidR="00182CD2" w:rsidRDefault="00182CD2" w:rsidP="003B25B5">
            <w:pPr>
              <w:jc w:val="center"/>
              <w:rPr>
                <w:rFonts w:ascii="Arial" w:hAnsi="Arial" w:cs="Arial"/>
                <w:b/>
                <w:i/>
                <w:sz w:val="16"/>
                <w:szCs w:val="16"/>
              </w:rPr>
            </w:pPr>
            <w:r w:rsidRPr="003B25B5">
              <w:rPr>
                <w:rFonts w:ascii="Arial" w:hAnsi="Arial" w:cs="Arial"/>
                <w:b/>
                <w:i/>
                <w:sz w:val="16"/>
                <w:szCs w:val="16"/>
              </w:rPr>
              <w:t>Checking of understanding</w:t>
            </w:r>
          </w:p>
          <w:p w:rsidR="00182CD2" w:rsidRDefault="00182CD2" w:rsidP="003B25B5">
            <w:pPr>
              <w:jc w:val="center"/>
              <w:rPr>
                <w:rFonts w:ascii="Arial" w:hAnsi="Arial" w:cs="Arial"/>
                <w:b/>
                <w:i/>
                <w:sz w:val="16"/>
                <w:szCs w:val="16"/>
              </w:rPr>
            </w:pPr>
          </w:p>
          <w:p w:rsidR="00182CD2" w:rsidRDefault="00182CD2" w:rsidP="003B25B5">
            <w:pPr>
              <w:jc w:val="center"/>
              <w:rPr>
                <w:rFonts w:ascii="Arial" w:hAnsi="Arial" w:cs="Arial"/>
                <w:b/>
                <w:i/>
                <w:sz w:val="16"/>
                <w:szCs w:val="16"/>
              </w:rPr>
            </w:pPr>
          </w:p>
          <w:p w:rsidR="00182CD2" w:rsidRPr="003B25B5" w:rsidRDefault="00182CD2" w:rsidP="003B25B5">
            <w:pPr>
              <w:jc w:val="center"/>
              <w:rPr>
                <w:rFonts w:ascii="Arial" w:hAnsi="Arial" w:cs="Arial"/>
                <w:b/>
                <w:i/>
                <w:sz w:val="20"/>
                <w:szCs w:val="20"/>
              </w:rPr>
            </w:pPr>
            <w:proofErr w:type="spellStart"/>
            <w:r w:rsidRPr="003B25B5">
              <w:rPr>
                <w:rFonts w:ascii="Arial" w:hAnsi="Arial" w:cs="Arial"/>
                <w:b/>
                <w:i/>
                <w:sz w:val="20"/>
                <w:szCs w:val="20"/>
              </w:rPr>
              <w:t>Assesment</w:t>
            </w:r>
            <w:proofErr w:type="spellEnd"/>
            <w:r w:rsidRPr="003B25B5">
              <w:rPr>
                <w:rFonts w:ascii="Arial" w:hAnsi="Arial" w:cs="Arial"/>
                <w:b/>
                <w:i/>
                <w:sz w:val="20"/>
                <w:szCs w:val="20"/>
              </w:rPr>
              <w:t xml:space="preserve"> for Learning </w:t>
            </w:r>
          </w:p>
          <w:p w:rsidR="00182CD2" w:rsidRDefault="00182CD2" w:rsidP="003B25B5">
            <w:pPr>
              <w:jc w:val="center"/>
              <w:rPr>
                <w:rFonts w:ascii="Arial" w:hAnsi="Arial" w:cs="Arial"/>
                <w:b/>
                <w:i/>
                <w:sz w:val="20"/>
                <w:szCs w:val="20"/>
              </w:rPr>
            </w:pPr>
          </w:p>
          <w:p w:rsidR="00182CD2" w:rsidRPr="00205D41" w:rsidRDefault="00182CD2" w:rsidP="003B25B5">
            <w:pPr>
              <w:jc w:val="center"/>
              <w:rPr>
                <w:rFonts w:ascii="Arial" w:hAnsi="Arial" w:cs="Arial"/>
                <w:b/>
                <w:i/>
                <w:sz w:val="20"/>
                <w:szCs w:val="20"/>
              </w:rPr>
            </w:pPr>
          </w:p>
          <w:p w:rsidR="00182CD2" w:rsidRDefault="00182CD2" w:rsidP="003B25B5">
            <w:pPr>
              <w:rPr>
                <w:rFonts w:ascii="Arial" w:hAnsi="Arial" w:cs="Arial"/>
                <w:b/>
                <w:sz w:val="20"/>
                <w:szCs w:val="20"/>
              </w:rPr>
            </w:pPr>
          </w:p>
          <w:p w:rsidR="00182CD2" w:rsidRPr="00205D41" w:rsidRDefault="00182CD2" w:rsidP="003B25B5">
            <w:pPr>
              <w:rPr>
                <w:rFonts w:ascii="Arial" w:hAnsi="Arial" w:cs="Arial"/>
                <w:b/>
                <w:sz w:val="20"/>
                <w:szCs w:val="20"/>
              </w:rPr>
            </w:pPr>
          </w:p>
        </w:tc>
        <w:tc>
          <w:tcPr>
            <w:tcW w:w="2178" w:type="dxa"/>
          </w:tcPr>
          <w:p w:rsidR="00182CD2" w:rsidRPr="003B25B5" w:rsidRDefault="00182CD2" w:rsidP="003B25B5">
            <w:pPr>
              <w:rPr>
                <w:rFonts w:ascii="Arial" w:hAnsi="Arial" w:cs="Arial"/>
                <w:sz w:val="18"/>
                <w:szCs w:val="18"/>
              </w:rPr>
            </w:pPr>
            <w:r w:rsidRPr="003B25B5">
              <w:rPr>
                <w:rFonts w:ascii="Arial" w:hAnsi="Arial" w:cs="Arial"/>
                <w:sz w:val="18"/>
                <w:szCs w:val="18"/>
              </w:rPr>
              <w:t>Immediate, where possible, and personalised.</w:t>
            </w:r>
          </w:p>
        </w:tc>
        <w:tc>
          <w:tcPr>
            <w:tcW w:w="1701" w:type="dxa"/>
          </w:tcPr>
          <w:p w:rsidR="00182CD2" w:rsidRPr="00012E6F" w:rsidRDefault="00182CD2" w:rsidP="003B25B5">
            <w:pPr>
              <w:rPr>
                <w:rFonts w:ascii="Arial" w:hAnsi="Arial" w:cs="Arial"/>
                <w:sz w:val="20"/>
                <w:szCs w:val="20"/>
              </w:rPr>
            </w:pPr>
            <w:r>
              <w:rPr>
                <w:rFonts w:ascii="Arial" w:hAnsi="Arial" w:cs="Arial"/>
                <w:sz w:val="20"/>
                <w:szCs w:val="20"/>
              </w:rPr>
              <w:t>Personalised comments.</w:t>
            </w:r>
          </w:p>
        </w:tc>
        <w:tc>
          <w:tcPr>
            <w:tcW w:w="2501" w:type="dxa"/>
            <w:vMerge w:val="restart"/>
          </w:tcPr>
          <w:p w:rsidR="00182CD2" w:rsidRPr="003F5750" w:rsidRDefault="00182CD2" w:rsidP="003F5750">
            <w:pPr>
              <w:rPr>
                <w:rFonts w:ascii="Arial" w:hAnsi="Arial" w:cs="Arial"/>
                <w:i/>
                <w:sz w:val="13"/>
                <w:szCs w:val="13"/>
                <w:u w:val="single"/>
              </w:rPr>
            </w:pPr>
            <w:r w:rsidRPr="003F5750">
              <w:rPr>
                <w:rFonts w:ascii="Arial" w:hAnsi="Arial" w:cs="Arial"/>
                <w:i/>
                <w:sz w:val="13"/>
                <w:szCs w:val="13"/>
                <w:u w:val="single"/>
              </w:rPr>
              <w:t xml:space="preserve">Quality of teaching, learning and assessment  </w:t>
            </w:r>
          </w:p>
          <w:p w:rsidR="00182CD2" w:rsidRDefault="00182CD2" w:rsidP="003F5750">
            <w:pPr>
              <w:rPr>
                <w:rFonts w:ascii="Arial" w:hAnsi="Arial" w:cs="Arial"/>
                <w:i/>
                <w:sz w:val="17"/>
                <w:szCs w:val="17"/>
              </w:rPr>
            </w:pPr>
          </w:p>
          <w:p w:rsidR="00182CD2" w:rsidRDefault="00182CD2" w:rsidP="003F5750">
            <w:pPr>
              <w:rPr>
                <w:rFonts w:ascii="Arial" w:hAnsi="Arial" w:cs="Arial"/>
                <w:sz w:val="12"/>
                <w:szCs w:val="12"/>
              </w:rPr>
            </w:pPr>
            <w:r w:rsidRPr="003F5750">
              <w:rPr>
                <w:rFonts w:ascii="Arial" w:hAnsi="Arial" w:cs="Arial"/>
                <w:sz w:val="12"/>
                <w:szCs w:val="12"/>
              </w:rPr>
              <w:t>Teachers check pupils’ understanding systematically and effectively in lessons, offering clearly directed and timely support.</w:t>
            </w:r>
          </w:p>
          <w:p w:rsidR="00182CD2" w:rsidRDefault="00182CD2" w:rsidP="003F5750">
            <w:pPr>
              <w:rPr>
                <w:rFonts w:ascii="Arial" w:hAnsi="Arial" w:cs="Arial"/>
                <w:sz w:val="12"/>
                <w:szCs w:val="12"/>
              </w:rPr>
            </w:pPr>
          </w:p>
          <w:p w:rsidR="00182CD2" w:rsidRDefault="00182CD2" w:rsidP="003F5750">
            <w:pPr>
              <w:rPr>
                <w:rFonts w:ascii="Arial" w:hAnsi="Arial" w:cs="Arial"/>
                <w:sz w:val="12"/>
                <w:szCs w:val="12"/>
              </w:rPr>
            </w:pPr>
            <w:r w:rsidRPr="003F5750">
              <w:rPr>
                <w:rFonts w:ascii="Arial" w:hAnsi="Arial" w:cs="Arial"/>
                <w:sz w:val="12"/>
                <w:szCs w:val="12"/>
              </w:rPr>
              <w:t>Teachers provide pupils with incisive feedback, in line with the school’s assessment policy, about what pupils can do to improve their knowledge, understanding and skills. The pupils use this feedback effectively.</w:t>
            </w:r>
          </w:p>
          <w:p w:rsidR="00182CD2" w:rsidRDefault="00182CD2" w:rsidP="003F5750">
            <w:pPr>
              <w:rPr>
                <w:rFonts w:ascii="Arial" w:hAnsi="Arial" w:cs="Arial"/>
                <w:sz w:val="12"/>
                <w:szCs w:val="12"/>
              </w:rPr>
            </w:pPr>
          </w:p>
          <w:p w:rsidR="00182CD2" w:rsidRPr="003F5750" w:rsidRDefault="00182CD2" w:rsidP="003F5750">
            <w:pPr>
              <w:rPr>
                <w:rFonts w:ascii="Arial" w:hAnsi="Arial" w:cs="Arial"/>
                <w:sz w:val="12"/>
                <w:szCs w:val="12"/>
              </w:rPr>
            </w:pPr>
            <w:r w:rsidRPr="00E35F5F">
              <w:rPr>
                <w:rFonts w:ascii="Arial" w:hAnsi="Arial" w:cs="Arial"/>
                <w:sz w:val="12"/>
                <w:szCs w:val="12"/>
              </w:rPr>
              <w:t>Pupils are eager to know how to improve their learning. They capitalise on opportunities to use feedback, written or oral, to improve.</w:t>
            </w:r>
          </w:p>
        </w:tc>
        <w:tc>
          <w:tcPr>
            <w:tcW w:w="846" w:type="dxa"/>
            <w:vMerge w:val="restart"/>
          </w:tcPr>
          <w:p w:rsidR="00182CD2" w:rsidRPr="00A82C57" w:rsidRDefault="00182CD2" w:rsidP="003B25B5">
            <w:pPr>
              <w:rPr>
                <w:rFonts w:ascii="Arial" w:hAnsi="Arial" w:cs="Arial"/>
              </w:rPr>
            </w:pPr>
          </w:p>
        </w:tc>
        <w:tc>
          <w:tcPr>
            <w:tcW w:w="764" w:type="dxa"/>
            <w:vMerge w:val="restart"/>
          </w:tcPr>
          <w:p w:rsidR="00182CD2" w:rsidRPr="00A82C57" w:rsidRDefault="00182CD2" w:rsidP="003B25B5">
            <w:pPr>
              <w:rPr>
                <w:rFonts w:ascii="Arial" w:hAnsi="Arial" w:cs="Arial"/>
              </w:rPr>
            </w:pPr>
          </w:p>
        </w:tc>
        <w:tc>
          <w:tcPr>
            <w:tcW w:w="928" w:type="dxa"/>
            <w:vMerge w:val="restart"/>
          </w:tcPr>
          <w:p w:rsidR="00182CD2" w:rsidRPr="00A82C57" w:rsidRDefault="00182CD2" w:rsidP="003B25B5">
            <w:pPr>
              <w:rPr>
                <w:rFonts w:ascii="Arial" w:hAnsi="Arial" w:cs="Arial"/>
              </w:rPr>
            </w:pPr>
          </w:p>
        </w:tc>
        <w:tc>
          <w:tcPr>
            <w:tcW w:w="846" w:type="dxa"/>
            <w:vMerge w:val="restart"/>
          </w:tcPr>
          <w:p w:rsidR="00182CD2" w:rsidRPr="00A82C57" w:rsidRDefault="00182CD2" w:rsidP="003B25B5">
            <w:pPr>
              <w:rPr>
                <w:rFonts w:ascii="Arial" w:hAnsi="Arial" w:cs="Arial"/>
              </w:rPr>
            </w:pPr>
          </w:p>
        </w:tc>
        <w:tc>
          <w:tcPr>
            <w:tcW w:w="919" w:type="dxa"/>
            <w:vMerge w:val="restart"/>
          </w:tcPr>
          <w:p w:rsidR="00182CD2" w:rsidRPr="00A82C57" w:rsidRDefault="00182CD2" w:rsidP="003B25B5">
            <w:pPr>
              <w:rPr>
                <w:rFonts w:ascii="Arial" w:hAnsi="Arial" w:cs="Arial"/>
              </w:rPr>
            </w:pPr>
          </w:p>
        </w:tc>
        <w:tc>
          <w:tcPr>
            <w:tcW w:w="1418" w:type="dxa"/>
            <w:vMerge w:val="restart"/>
          </w:tcPr>
          <w:p w:rsidR="00182CD2" w:rsidRPr="00BC259E" w:rsidRDefault="00182CD2" w:rsidP="003B25B5">
            <w:pPr>
              <w:pStyle w:val="ListParagraph"/>
              <w:numPr>
                <w:ilvl w:val="0"/>
                <w:numId w:val="3"/>
              </w:numPr>
              <w:rPr>
                <w:rFonts w:ascii="Arial" w:hAnsi="Arial" w:cs="Arial"/>
                <w:sz w:val="16"/>
                <w:szCs w:val="16"/>
              </w:rPr>
            </w:pPr>
            <w:r>
              <w:rPr>
                <w:rFonts w:ascii="Arial" w:hAnsi="Arial" w:cs="Arial"/>
                <w:sz w:val="18"/>
                <w:szCs w:val="18"/>
              </w:rPr>
              <w:t>Target setting policy</w:t>
            </w:r>
          </w:p>
          <w:p w:rsidR="00182CD2" w:rsidRDefault="00182CD2" w:rsidP="003B25B5">
            <w:pPr>
              <w:rPr>
                <w:rFonts w:ascii="Arial" w:hAnsi="Arial" w:cs="Arial"/>
                <w:sz w:val="16"/>
                <w:szCs w:val="16"/>
              </w:rPr>
            </w:pPr>
          </w:p>
          <w:p w:rsidR="00182CD2" w:rsidRDefault="00182CD2" w:rsidP="003B25B5">
            <w:pPr>
              <w:pStyle w:val="ListParagraph"/>
              <w:numPr>
                <w:ilvl w:val="0"/>
                <w:numId w:val="3"/>
              </w:numPr>
              <w:rPr>
                <w:rFonts w:ascii="Arial" w:hAnsi="Arial" w:cs="Arial"/>
                <w:sz w:val="16"/>
                <w:szCs w:val="16"/>
              </w:rPr>
            </w:pPr>
            <w:r>
              <w:rPr>
                <w:rFonts w:ascii="Arial" w:hAnsi="Arial" w:cs="Arial"/>
                <w:sz w:val="16"/>
                <w:szCs w:val="16"/>
              </w:rPr>
              <w:t>SEND and Inclusion policy – support plans</w:t>
            </w:r>
          </w:p>
          <w:p w:rsidR="00182CD2" w:rsidRPr="00BC259E" w:rsidRDefault="00182CD2" w:rsidP="003B25B5">
            <w:pPr>
              <w:pStyle w:val="ListParagraph"/>
              <w:rPr>
                <w:rFonts w:ascii="Arial" w:hAnsi="Arial" w:cs="Arial"/>
                <w:sz w:val="16"/>
                <w:szCs w:val="16"/>
              </w:rPr>
            </w:pPr>
          </w:p>
          <w:p w:rsidR="00182CD2" w:rsidRDefault="00182CD2" w:rsidP="003B25B5">
            <w:pPr>
              <w:pStyle w:val="ListParagraph"/>
              <w:numPr>
                <w:ilvl w:val="0"/>
                <w:numId w:val="3"/>
              </w:numPr>
              <w:rPr>
                <w:rFonts w:ascii="Arial" w:hAnsi="Arial" w:cs="Arial"/>
                <w:sz w:val="16"/>
                <w:szCs w:val="16"/>
              </w:rPr>
            </w:pPr>
            <w:r>
              <w:rPr>
                <w:rFonts w:ascii="Arial" w:hAnsi="Arial" w:cs="Arial"/>
                <w:sz w:val="16"/>
                <w:szCs w:val="16"/>
              </w:rPr>
              <w:t>Homework policy</w:t>
            </w:r>
          </w:p>
          <w:p w:rsidR="00182CD2" w:rsidRPr="00BC259E" w:rsidRDefault="00182CD2" w:rsidP="003B25B5">
            <w:pPr>
              <w:pStyle w:val="ListParagraph"/>
              <w:rPr>
                <w:rFonts w:ascii="Arial" w:hAnsi="Arial" w:cs="Arial"/>
                <w:sz w:val="16"/>
                <w:szCs w:val="16"/>
              </w:rPr>
            </w:pPr>
          </w:p>
          <w:p w:rsidR="00182CD2" w:rsidRDefault="00182CD2" w:rsidP="003B25B5">
            <w:pPr>
              <w:pStyle w:val="ListParagraph"/>
              <w:numPr>
                <w:ilvl w:val="0"/>
                <w:numId w:val="3"/>
              </w:numPr>
              <w:rPr>
                <w:rFonts w:ascii="Arial" w:hAnsi="Arial" w:cs="Arial"/>
                <w:sz w:val="16"/>
                <w:szCs w:val="16"/>
              </w:rPr>
            </w:pPr>
            <w:r>
              <w:rPr>
                <w:rFonts w:ascii="Arial" w:hAnsi="Arial" w:cs="Arial"/>
                <w:sz w:val="16"/>
                <w:szCs w:val="16"/>
              </w:rPr>
              <w:t xml:space="preserve">English and Maths policies </w:t>
            </w:r>
          </w:p>
          <w:p w:rsidR="00182CD2" w:rsidRPr="00BC259E" w:rsidRDefault="00182CD2" w:rsidP="003B25B5">
            <w:pPr>
              <w:pStyle w:val="ListParagraph"/>
              <w:rPr>
                <w:rFonts w:ascii="Arial" w:hAnsi="Arial" w:cs="Arial"/>
                <w:sz w:val="16"/>
                <w:szCs w:val="16"/>
              </w:rPr>
            </w:pPr>
          </w:p>
          <w:p w:rsidR="00182CD2" w:rsidRPr="00BC259E" w:rsidRDefault="00182CD2" w:rsidP="003B25B5">
            <w:pPr>
              <w:pStyle w:val="ListParagraph"/>
              <w:numPr>
                <w:ilvl w:val="0"/>
                <w:numId w:val="3"/>
              </w:numPr>
              <w:rPr>
                <w:rFonts w:ascii="Arial" w:hAnsi="Arial" w:cs="Arial"/>
                <w:sz w:val="16"/>
                <w:szCs w:val="16"/>
              </w:rPr>
            </w:pPr>
            <w:r>
              <w:rPr>
                <w:rFonts w:ascii="Arial" w:hAnsi="Arial" w:cs="Arial"/>
                <w:sz w:val="16"/>
                <w:szCs w:val="16"/>
              </w:rPr>
              <w:t xml:space="preserve">National Curriculum </w:t>
            </w:r>
          </w:p>
        </w:tc>
        <w:tc>
          <w:tcPr>
            <w:tcW w:w="2155" w:type="dxa"/>
            <w:vMerge w:val="restart"/>
          </w:tcPr>
          <w:p w:rsidR="00182CD2" w:rsidRPr="00205D41" w:rsidRDefault="00182CD2" w:rsidP="003B25B5">
            <w:pPr>
              <w:rPr>
                <w:rFonts w:ascii="Arial" w:hAnsi="Arial" w:cs="Arial"/>
                <w:sz w:val="20"/>
                <w:szCs w:val="20"/>
              </w:rPr>
            </w:pPr>
            <w:r w:rsidRPr="00205D41">
              <w:rPr>
                <w:rFonts w:ascii="Arial" w:hAnsi="Arial" w:cs="Arial"/>
                <w:sz w:val="20"/>
                <w:szCs w:val="20"/>
              </w:rPr>
              <w:t xml:space="preserve">The monitoring of all aspect of Teaching and Learning at </w:t>
            </w:r>
            <w:proofErr w:type="spellStart"/>
            <w:r w:rsidRPr="00205D41">
              <w:rPr>
                <w:rFonts w:ascii="Arial" w:hAnsi="Arial" w:cs="Arial"/>
                <w:sz w:val="20"/>
                <w:szCs w:val="20"/>
              </w:rPr>
              <w:t>Torkington</w:t>
            </w:r>
            <w:proofErr w:type="spellEnd"/>
            <w:r w:rsidRPr="00205D41">
              <w:rPr>
                <w:rFonts w:ascii="Arial" w:hAnsi="Arial" w:cs="Arial"/>
                <w:sz w:val="20"/>
                <w:szCs w:val="20"/>
              </w:rPr>
              <w:t xml:space="preserve"> is carried out  by SLT and SMT through a number of ongoing routines:</w:t>
            </w:r>
          </w:p>
          <w:p w:rsidR="00182CD2" w:rsidRPr="00205D41" w:rsidRDefault="00182CD2" w:rsidP="003B25B5">
            <w:pPr>
              <w:rPr>
                <w:rFonts w:ascii="Arial" w:hAnsi="Arial" w:cs="Arial"/>
                <w:sz w:val="20"/>
                <w:szCs w:val="20"/>
              </w:rPr>
            </w:pPr>
          </w:p>
          <w:p w:rsidR="00182CD2" w:rsidRPr="00205D41" w:rsidRDefault="00182CD2" w:rsidP="003B25B5">
            <w:pPr>
              <w:pStyle w:val="ListParagraph"/>
              <w:numPr>
                <w:ilvl w:val="0"/>
                <w:numId w:val="1"/>
              </w:numPr>
              <w:rPr>
                <w:rFonts w:ascii="Arial" w:hAnsi="Arial" w:cs="Arial"/>
                <w:sz w:val="20"/>
                <w:szCs w:val="20"/>
              </w:rPr>
            </w:pPr>
            <w:r w:rsidRPr="00205D41">
              <w:rPr>
                <w:rFonts w:ascii="Arial" w:hAnsi="Arial" w:cs="Arial"/>
                <w:sz w:val="20"/>
                <w:szCs w:val="20"/>
              </w:rPr>
              <w:t xml:space="preserve">Half termly soft monitoring of core subjects </w:t>
            </w:r>
          </w:p>
          <w:p w:rsidR="00182CD2" w:rsidRPr="00205D41" w:rsidRDefault="00182CD2" w:rsidP="003B25B5">
            <w:pPr>
              <w:pStyle w:val="ListParagraph"/>
              <w:numPr>
                <w:ilvl w:val="0"/>
                <w:numId w:val="1"/>
              </w:numPr>
              <w:rPr>
                <w:rFonts w:ascii="Arial" w:hAnsi="Arial" w:cs="Arial"/>
                <w:sz w:val="20"/>
                <w:szCs w:val="20"/>
              </w:rPr>
            </w:pPr>
            <w:r w:rsidRPr="00205D41">
              <w:rPr>
                <w:rFonts w:ascii="Arial" w:hAnsi="Arial" w:cs="Arial"/>
                <w:sz w:val="20"/>
                <w:szCs w:val="20"/>
              </w:rPr>
              <w:t>Regular ‘Walkabouts’ by SLT</w:t>
            </w:r>
          </w:p>
          <w:p w:rsidR="00182CD2" w:rsidRPr="00205D41" w:rsidRDefault="00182CD2" w:rsidP="003B25B5">
            <w:pPr>
              <w:pStyle w:val="ListParagraph"/>
              <w:numPr>
                <w:ilvl w:val="0"/>
                <w:numId w:val="1"/>
              </w:numPr>
              <w:rPr>
                <w:rFonts w:ascii="Arial" w:hAnsi="Arial" w:cs="Arial"/>
                <w:sz w:val="20"/>
                <w:szCs w:val="20"/>
              </w:rPr>
            </w:pPr>
            <w:r w:rsidRPr="00205D41">
              <w:rPr>
                <w:rFonts w:ascii="Arial" w:hAnsi="Arial" w:cs="Arial"/>
                <w:sz w:val="20"/>
                <w:szCs w:val="20"/>
              </w:rPr>
              <w:t xml:space="preserve">Pupil Progress meetings </w:t>
            </w:r>
          </w:p>
          <w:p w:rsidR="00182CD2" w:rsidRPr="00205D41" w:rsidRDefault="00182CD2" w:rsidP="003B25B5">
            <w:pPr>
              <w:pStyle w:val="ListParagraph"/>
              <w:numPr>
                <w:ilvl w:val="0"/>
                <w:numId w:val="1"/>
              </w:numPr>
              <w:rPr>
                <w:rFonts w:ascii="Arial" w:hAnsi="Arial" w:cs="Arial"/>
                <w:sz w:val="20"/>
                <w:szCs w:val="20"/>
              </w:rPr>
            </w:pPr>
            <w:r w:rsidRPr="00205D41">
              <w:rPr>
                <w:rFonts w:ascii="Arial" w:hAnsi="Arial" w:cs="Arial"/>
                <w:sz w:val="20"/>
                <w:szCs w:val="20"/>
              </w:rPr>
              <w:t>Vulnerable group meetings</w:t>
            </w:r>
          </w:p>
          <w:p w:rsidR="00182CD2" w:rsidRPr="00205D41" w:rsidRDefault="00182CD2" w:rsidP="003B25B5">
            <w:pPr>
              <w:pStyle w:val="ListParagraph"/>
              <w:numPr>
                <w:ilvl w:val="0"/>
                <w:numId w:val="1"/>
              </w:numPr>
              <w:rPr>
                <w:rFonts w:ascii="Arial" w:hAnsi="Arial" w:cs="Arial"/>
                <w:sz w:val="20"/>
                <w:szCs w:val="20"/>
              </w:rPr>
            </w:pPr>
            <w:r w:rsidRPr="00205D41">
              <w:rPr>
                <w:rFonts w:ascii="Arial" w:hAnsi="Arial" w:cs="Arial"/>
                <w:sz w:val="20"/>
                <w:szCs w:val="20"/>
              </w:rPr>
              <w:t>In house analysis of school data</w:t>
            </w:r>
          </w:p>
          <w:p w:rsidR="00182CD2" w:rsidRPr="00976B52" w:rsidRDefault="00182CD2" w:rsidP="00976B52">
            <w:pPr>
              <w:pStyle w:val="ListParagraph"/>
              <w:numPr>
                <w:ilvl w:val="0"/>
                <w:numId w:val="1"/>
              </w:numPr>
              <w:rPr>
                <w:rFonts w:ascii="Arial" w:hAnsi="Arial" w:cs="Arial"/>
                <w:sz w:val="16"/>
                <w:szCs w:val="16"/>
              </w:rPr>
            </w:pPr>
            <w:r w:rsidRPr="00205D41">
              <w:rPr>
                <w:rFonts w:ascii="Arial" w:hAnsi="Arial" w:cs="Arial"/>
                <w:sz w:val="20"/>
                <w:szCs w:val="20"/>
              </w:rPr>
              <w:t xml:space="preserve">External SIP checks including annual achievement visit and analysis of </w:t>
            </w:r>
            <w:r>
              <w:rPr>
                <w:rFonts w:ascii="Arial" w:hAnsi="Arial" w:cs="Arial"/>
                <w:sz w:val="20"/>
                <w:szCs w:val="20"/>
              </w:rPr>
              <w:t>data</w:t>
            </w:r>
          </w:p>
          <w:p w:rsidR="00182CD2" w:rsidRPr="0060081B" w:rsidRDefault="00182CD2" w:rsidP="00976B52">
            <w:pPr>
              <w:pStyle w:val="ListParagraph"/>
              <w:numPr>
                <w:ilvl w:val="0"/>
                <w:numId w:val="1"/>
              </w:numPr>
              <w:rPr>
                <w:rFonts w:ascii="Arial" w:hAnsi="Arial" w:cs="Arial"/>
                <w:sz w:val="16"/>
                <w:szCs w:val="16"/>
              </w:rPr>
            </w:pPr>
            <w:r>
              <w:rPr>
                <w:rFonts w:ascii="Arial" w:hAnsi="Arial" w:cs="Arial"/>
                <w:sz w:val="20"/>
                <w:szCs w:val="20"/>
              </w:rPr>
              <w:t xml:space="preserve">Link Governor visits </w:t>
            </w:r>
          </w:p>
        </w:tc>
      </w:tr>
      <w:tr w:rsidR="00182CD2" w:rsidTr="00182CD2">
        <w:trPr>
          <w:gridAfter w:val="1"/>
          <w:wAfter w:w="14" w:type="dxa"/>
          <w:trHeight w:val="1288"/>
        </w:trPr>
        <w:tc>
          <w:tcPr>
            <w:tcW w:w="1361" w:type="dxa"/>
            <w:vMerge/>
          </w:tcPr>
          <w:p w:rsidR="00182CD2" w:rsidRPr="00A82C57" w:rsidRDefault="00182CD2" w:rsidP="003B25B5">
            <w:pPr>
              <w:rPr>
                <w:rFonts w:ascii="Arial" w:hAnsi="Arial" w:cs="Arial"/>
              </w:rPr>
            </w:pPr>
          </w:p>
        </w:tc>
        <w:tc>
          <w:tcPr>
            <w:tcW w:w="2178" w:type="dxa"/>
          </w:tcPr>
          <w:p w:rsidR="00182CD2" w:rsidRPr="003B25B5" w:rsidRDefault="00182CD2" w:rsidP="003B25B5">
            <w:pPr>
              <w:rPr>
                <w:rFonts w:ascii="Arial" w:hAnsi="Arial" w:cs="Arial"/>
                <w:sz w:val="18"/>
                <w:szCs w:val="18"/>
              </w:rPr>
            </w:pPr>
            <w:r w:rsidRPr="003B25B5">
              <w:rPr>
                <w:rFonts w:ascii="Arial" w:hAnsi="Arial" w:cs="Arial"/>
                <w:sz w:val="18"/>
                <w:szCs w:val="18"/>
              </w:rPr>
              <w:t>Consistent, of high quality, honest and constructive.</w:t>
            </w:r>
          </w:p>
        </w:tc>
        <w:tc>
          <w:tcPr>
            <w:tcW w:w="1701" w:type="dxa"/>
          </w:tcPr>
          <w:p w:rsidR="00182CD2" w:rsidRPr="00012E6F" w:rsidRDefault="00182CD2" w:rsidP="003B25B5">
            <w:pPr>
              <w:rPr>
                <w:rFonts w:ascii="Arial" w:hAnsi="Arial" w:cs="Arial"/>
                <w:sz w:val="20"/>
                <w:szCs w:val="20"/>
              </w:rPr>
            </w:pPr>
            <w:r>
              <w:rPr>
                <w:rFonts w:ascii="Arial" w:hAnsi="Arial" w:cs="Arial"/>
                <w:sz w:val="20"/>
                <w:szCs w:val="20"/>
              </w:rPr>
              <w:t xml:space="preserve">Positive comments when deserved </w:t>
            </w:r>
          </w:p>
        </w:tc>
        <w:tc>
          <w:tcPr>
            <w:tcW w:w="2501"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764" w:type="dxa"/>
            <w:vMerge/>
          </w:tcPr>
          <w:p w:rsidR="00182CD2" w:rsidRPr="00A82C57" w:rsidRDefault="00182CD2" w:rsidP="003B25B5">
            <w:pPr>
              <w:rPr>
                <w:rFonts w:ascii="Arial" w:hAnsi="Arial" w:cs="Arial"/>
              </w:rPr>
            </w:pPr>
          </w:p>
        </w:tc>
        <w:tc>
          <w:tcPr>
            <w:tcW w:w="928"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919" w:type="dxa"/>
            <w:vMerge/>
          </w:tcPr>
          <w:p w:rsidR="00182CD2" w:rsidRPr="00A82C57" w:rsidRDefault="00182CD2" w:rsidP="003B25B5">
            <w:pPr>
              <w:rPr>
                <w:rFonts w:ascii="Arial" w:hAnsi="Arial" w:cs="Arial"/>
              </w:rPr>
            </w:pPr>
          </w:p>
        </w:tc>
        <w:tc>
          <w:tcPr>
            <w:tcW w:w="1418" w:type="dxa"/>
            <w:vMerge/>
          </w:tcPr>
          <w:p w:rsidR="00182CD2" w:rsidRPr="00A82C57" w:rsidRDefault="00182CD2" w:rsidP="003B25B5">
            <w:pPr>
              <w:rPr>
                <w:rFonts w:ascii="Arial" w:hAnsi="Arial" w:cs="Arial"/>
              </w:rPr>
            </w:pPr>
          </w:p>
        </w:tc>
        <w:tc>
          <w:tcPr>
            <w:tcW w:w="2155" w:type="dxa"/>
            <w:vMerge/>
          </w:tcPr>
          <w:p w:rsidR="00182CD2" w:rsidRPr="00A82C57" w:rsidRDefault="00182CD2" w:rsidP="003B25B5">
            <w:pPr>
              <w:rPr>
                <w:rFonts w:ascii="Arial" w:hAnsi="Arial" w:cs="Arial"/>
              </w:rPr>
            </w:pPr>
          </w:p>
        </w:tc>
      </w:tr>
      <w:tr w:rsidR="00182CD2" w:rsidTr="00182CD2">
        <w:trPr>
          <w:gridAfter w:val="1"/>
          <w:wAfter w:w="14" w:type="dxa"/>
          <w:trHeight w:val="345"/>
        </w:trPr>
        <w:tc>
          <w:tcPr>
            <w:tcW w:w="1361" w:type="dxa"/>
            <w:vMerge/>
          </w:tcPr>
          <w:p w:rsidR="00182CD2" w:rsidRPr="00A82C57" w:rsidRDefault="00182CD2" w:rsidP="003B25B5">
            <w:pPr>
              <w:rPr>
                <w:rFonts w:ascii="Arial" w:hAnsi="Arial" w:cs="Arial"/>
              </w:rPr>
            </w:pPr>
          </w:p>
        </w:tc>
        <w:tc>
          <w:tcPr>
            <w:tcW w:w="2178" w:type="dxa"/>
          </w:tcPr>
          <w:p w:rsidR="00182CD2" w:rsidRPr="003B25B5" w:rsidRDefault="00182CD2" w:rsidP="003B25B5">
            <w:pPr>
              <w:rPr>
                <w:rFonts w:ascii="Arial" w:hAnsi="Arial" w:cs="Arial"/>
                <w:sz w:val="18"/>
                <w:szCs w:val="18"/>
              </w:rPr>
            </w:pPr>
            <w:r w:rsidRPr="003B25B5">
              <w:rPr>
                <w:rFonts w:ascii="Arial" w:hAnsi="Arial" w:cs="Arial"/>
                <w:sz w:val="18"/>
                <w:szCs w:val="18"/>
              </w:rPr>
              <w:t>Feedback is a learning conversation between the children, teachers, other adults, peers and themselves. Children enjoy and are interested in talking about their learning.</w:t>
            </w:r>
          </w:p>
        </w:tc>
        <w:tc>
          <w:tcPr>
            <w:tcW w:w="1701" w:type="dxa"/>
          </w:tcPr>
          <w:p w:rsidR="00182CD2" w:rsidRPr="00012E6F" w:rsidRDefault="00182CD2" w:rsidP="003B25B5">
            <w:pPr>
              <w:rPr>
                <w:rFonts w:ascii="Arial" w:hAnsi="Arial" w:cs="Arial"/>
                <w:sz w:val="20"/>
                <w:szCs w:val="20"/>
              </w:rPr>
            </w:pPr>
            <w:r>
              <w:rPr>
                <w:rFonts w:ascii="Arial" w:hAnsi="Arial" w:cs="Arial"/>
                <w:sz w:val="20"/>
                <w:szCs w:val="20"/>
              </w:rPr>
              <w:t>Occasional child to child marking ( peers and self-assessment and with different children)</w:t>
            </w:r>
          </w:p>
        </w:tc>
        <w:tc>
          <w:tcPr>
            <w:tcW w:w="2501"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764" w:type="dxa"/>
            <w:vMerge/>
          </w:tcPr>
          <w:p w:rsidR="00182CD2" w:rsidRPr="00A82C57" w:rsidRDefault="00182CD2" w:rsidP="003B25B5">
            <w:pPr>
              <w:rPr>
                <w:rFonts w:ascii="Arial" w:hAnsi="Arial" w:cs="Arial"/>
              </w:rPr>
            </w:pPr>
          </w:p>
        </w:tc>
        <w:tc>
          <w:tcPr>
            <w:tcW w:w="928"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919" w:type="dxa"/>
            <w:vMerge/>
          </w:tcPr>
          <w:p w:rsidR="00182CD2" w:rsidRPr="00A82C57" w:rsidRDefault="00182CD2" w:rsidP="003B25B5">
            <w:pPr>
              <w:rPr>
                <w:rFonts w:ascii="Arial" w:hAnsi="Arial" w:cs="Arial"/>
              </w:rPr>
            </w:pPr>
          </w:p>
        </w:tc>
        <w:tc>
          <w:tcPr>
            <w:tcW w:w="1418" w:type="dxa"/>
            <w:vMerge/>
          </w:tcPr>
          <w:p w:rsidR="00182CD2" w:rsidRPr="00A82C57" w:rsidRDefault="00182CD2" w:rsidP="003B25B5">
            <w:pPr>
              <w:rPr>
                <w:rFonts w:ascii="Arial" w:hAnsi="Arial" w:cs="Arial"/>
              </w:rPr>
            </w:pPr>
          </w:p>
        </w:tc>
        <w:tc>
          <w:tcPr>
            <w:tcW w:w="2155" w:type="dxa"/>
            <w:vMerge/>
          </w:tcPr>
          <w:p w:rsidR="00182CD2" w:rsidRPr="00A82C57" w:rsidRDefault="00182CD2" w:rsidP="003B25B5">
            <w:pPr>
              <w:rPr>
                <w:rFonts w:ascii="Arial" w:hAnsi="Arial" w:cs="Arial"/>
              </w:rPr>
            </w:pPr>
          </w:p>
        </w:tc>
      </w:tr>
      <w:tr w:rsidR="00182CD2" w:rsidTr="00182CD2">
        <w:trPr>
          <w:gridAfter w:val="1"/>
          <w:wAfter w:w="14" w:type="dxa"/>
          <w:trHeight w:val="345"/>
        </w:trPr>
        <w:tc>
          <w:tcPr>
            <w:tcW w:w="1361" w:type="dxa"/>
            <w:vMerge/>
          </w:tcPr>
          <w:p w:rsidR="00182CD2" w:rsidRPr="00A82C57" w:rsidRDefault="00182CD2" w:rsidP="003B25B5">
            <w:pPr>
              <w:rPr>
                <w:rFonts w:ascii="Arial" w:hAnsi="Arial" w:cs="Arial"/>
              </w:rPr>
            </w:pPr>
          </w:p>
        </w:tc>
        <w:tc>
          <w:tcPr>
            <w:tcW w:w="2178" w:type="dxa"/>
          </w:tcPr>
          <w:p w:rsidR="00182CD2" w:rsidRPr="003B25B5" w:rsidRDefault="00182CD2" w:rsidP="003B25B5">
            <w:pPr>
              <w:rPr>
                <w:rFonts w:ascii="Arial" w:hAnsi="Arial" w:cs="Arial"/>
                <w:sz w:val="18"/>
                <w:szCs w:val="18"/>
              </w:rPr>
            </w:pPr>
            <w:r w:rsidRPr="003B25B5">
              <w:rPr>
                <w:rFonts w:ascii="Arial" w:hAnsi="Arial" w:cs="Arial"/>
                <w:sz w:val="18"/>
                <w:szCs w:val="18"/>
              </w:rPr>
              <w:t>Marking is diagnostic. The teacher recognises successes and improvements needed and so do the children. ‘Better’ Blue Pen used effectively.</w:t>
            </w:r>
          </w:p>
        </w:tc>
        <w:tc>
          <w:tcPr>
            <w:tcW w:w="1701" w:type="dxa"/>
          </w:tcPr>
          <w:p w:rsidR="00182CD2" w:rsidRPr="00012E6F" w:rsidRDefault="00182CD2" w:rsidP="003B25B5">
            <w:pPr>
              <w:rPr>
                <w:rFonts w:ascii="Arial" w:hAnsi="Arial" w:cs="Arial"/>
                <w:sz w:val="20"/>
                <w:szCs w:val="20"/>
              </w:rPr>
            </w:pPr>
            <w:r>
              <w:rPr>
                <w:rFonts w:ascii="Arial" w:hAnsi="Arial" w:cs="Arial"/>
                <w:sz w:val="20"/>
                <w:szCs w:val="20"/>
              </w:rPr>
              <w:t>Next steps, challenges and extensions.</w:t>
            </w:r>
          </w:p>
        </w:tc>
        <w:tc>
          <w:tcPr>
            <w:tcW w:w="2501"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764" w:type="dxa"/>
            <w:vMerge/>
          </w:tcPr>
          <w:p w:rsidR="00182CD2" w:rsidRPr="00A82C57" w:rsidRDefault="00182CD2" w:rsidP="003B25B5">
            <w:pPr>
              <w:rPr>
                <w:rFonts w:ascii="Arial" w:hAnsi="Arial" w:cs="Arial"/>
              </w:rPr>
            </w:pPr>
          </w:p>
        </w:tc>
        <w:tc>
          <w:tcPr>
            <w:tcW w:w="928"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919" w:type="dxa"/>
            <w:vMerge/>
          </w:tcPr>
          <w:p w:rsidR="00182CD2" w:rsidRPr="00A82C57" w:rsidRDefault="00182CD2" w:rsidP="003B25B5">
            <w:pPr>
              <w:rPr>
                <w:rFonts w:ascii="Arial" w:hAnsi="Arial" w:cs="Arial"/>
              </w:rPr>
            </w:pPr>
          </w:p>
        </w:tc>
        <w:tc>
          <w:tcPr>
            <w:tcW w:w="1418" w:type="dxa"/>
            <w:vMerge/>
          </w:tcPr>
          <w:p w:rsidR="00182CD2" w:rsidRPr="00A82C57" w:rsidRDefault="00182CD2" w:rsidP="003B25B5">
            <w:pPr>
              <w:rPr>
                <w:rFonts w:ascii="Arial" w:hAnsi="Arial" w:cs="Arial"/>
              </w:rPr>
            </w:pPr>
          </w:p>
        </w:tc>
        <w:tc>
          <w:tcPr>
            <w:tcW w:w="2155" w:type="dxa"/>
            <w:vMerge/>
          </w:tcPr>
          <w:p w:rsidR="00182CD2" w:rsidRPr="00A82C57" w:rsidRDefault="00182CD2" w:rsidP="003B25B5">
            <w:pPr>
              <w:rPr>
                <w:rFonts w:ascii="Arial" w:hAnsi="Arial" w:cs="Arial"/>
              </w:rPr>
            </w:pPr>
          </w:p>
        </w:tc>
      </w:tr>
      <w:tr w:rsidR="00182CD2" w:rsidTr="00182CD2">
        <w:trPr>
          <w:gridAfter w:val="1"/>
          <w:wAfter w:w="14" w:type="dxa"/>
          <w:trHeight w:val="635"/>
        </w:trPr>
        <w:tc>
          <w:tcPr>
            <w:tcW w:w="1361" w:type="dxa"/>
            <w:vMerge/>
          </w:tcPr>
          <w:p w:rsidR="00182CD2" w:rsidRPr="00A82C57" w:rsidRDefault="00182CD2" w:rsidP="003B25B5">
            <w:pPr>
              <w:rPr>
                <w:rFonts w:ascii="Arial" w:hAnsi="Arial" w:cs="Arial"/>
              </w:rPr>
            </w:pPr>
          </w:p>
        </w:tc>
        <w:tc>
          <w:tcPr>
            <w:tcW w:w="2178" w:type="dxa"/>
          </w:tcPr>
          <w:p w:rsidR="00182CD2" w:rsidRPr="003B25B5" w:rsidRDefault="00182CD2" w:rsidP="003B25B5">
            <w:pPr>
              <w:rPr>
                <w:rFonts w:ascii="Arial" w:hAnsi="Arial" w:cs="Arial"/>
                <w:sz w:val="18"/>
                <w:szCs w:val="18"/>
              </w:rPr>
            </w:pPr>
            <w:r w:rsidRPr="003B25B5">
              <w:rPr>
                <w:rFonts w:ascii="Arial" w:hAnsi="Arial" w:cs="Arial"/>
                <w:sz w:val="18"/>
                <w:szCs w:val="18"/>
              </w:rPr>
              <w:t>Children can talk about their own targets.</w:t>
            </w:r>
          </w:p>
        </w:tc>
        <w:tc>
          <w:tcPr>
            <w:tcW w:w="1701" w:type="dxa"/>
          </w:tcPr>
          <w:p w:rsidR="00182CD2" w:rsidRPr="00012E6F" w:rsidRDefault="00182CD2" w:rsidP="003B25B5">
            <w:pPr>
              <w:rPr>
                <w:rFonts w:ascii="Arial" w:hAnsi="Arial" w:cs="Arial"/>
                <w:sz w:val="20"/>
                <w:szCs w:val="20"/>
              </w:rPr>
            </w:pPr>
            <w:r>
              <w:rPr>
                <w:rFonts w:ascii="Arial" w:hAnsi="Arial" w:cs="Arial"/>
                <w:sz w:val="20"/>
                <w:szCs w:val="20"/>
              </w:rPr>
              <w:t>Verbal feedback given when needed.</w:t>
            </w:r>
          </w:p>
        </w:tc>
        <w:tc>
          <w:tcPr>
            <w:tcW w:w="2501"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764" w:type="dxa"/>
            <w:vMerge/>
          </w:tcPr>
          <w:p w:rsidR="00182CD2" w:rsidRPr="00A82C57" w:rsidRDefault="00182CD2" w:rsidP="003B25B5">
            <w:pPr>
              <w:rPr>
                <w:rFonts w:ascii="Arial" w:hAnsi="Arial" w:cs="Arial"/>
              </w:rPr>
            </w:pPr>
          </w:p>
        </w:tc>
        <w:tc>
          <w:tcPr>
            <w:tcW w:w="928"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919" w:type="dxa"/>
            <w:vMerge/>
          </w:tcPr>
          <w:p w:rsidR="00182CD2" w:rsidRPr="00A82C57" w:rsidRDefault="00182CD2" w:rsidP="003B25B5">
            <w:pPr>
              <w:rPr>
                <w:rFonts w:ascii="Arial" w:hAnsi="Arial" w:cs="Arial"/>
              </w:rPr>
            </w:pPr>
          </w:p>
        </w:tc>
        <w:tc>
          <w:tcPr>
            <w:tcW w:w="1418" w:type="dxa"/>
            <w:vMerge/>
          </w:tcPr>
          <w:p w:rsidR="00182CD2" w:rsidRPr="00A82C57" w:rsidRDefault="00182CD2" w:rsidP="003B25B5">
            <w:pPr>
              <w:rPr>
                <w:rFonts w:ascii="Arial" w:hAnsi="Arial" w:cs="Arial"/>
              </w:rPr>
            </w:pPr>
          </w:p>
        </w:tc>
        <w:tc>
          <w:tcPr>
            <w:tcW w:w="2155" w:type="dxa"/>
            <w:vMerge/>
          </w:tcPr>
          <w:p w:rsidR="00182CD2" w:rsidRPr="00A82C57" w:rsidRDefault="00182CD2" w:rsidP="003B25B5">
            <w:pPr>
              <w:rPr>
                <w:rFonts w:ascii="Arial" w:hAnsi="Arial" w:cs="Arial"/>
              </w:rPr>
            </w:pPr>
          </w:p>
        </w:tc>
      </w:tr>
      <w:tr w:rsidR="00182CD2" w:rsidTr="00182CD2">
        <w:trPr>
          <w:gridAfter w:val="1"/>
          <w:wAfter w:w="14" w:type="dxa"/>
          <w:trHeight w:val="308"/>
        </w:trPr>
        <w:tc>
          <w:tcPr>
            <w:tcW w:w="1361" w:type="dxa"/>
            <w:vMerge/>
          </w:tcPr>
          <w:p w:rsidR="00182CD2" w:rsidRPr="00A82C57" w:rsidRDefault="00182CD2" w:rsidP="003B25B5">
            <w:pPr>
              <w:rPr>
                <w:rFonts w:ascii="Arial" w:hAnsi="Arial" w:cs="Arial"/>
              </w:rPr>
            </w:pPr>
          </w:p>
        </w:tc>
        <w:tc>
          <w:tcPr>
            <w:tcW w:w="2178" w:type="dxa"/>
          </w:tcPr>
          <w:p w:rsidR="00182CD2" w:rsidRPr="003B25B5" w:rsidRDefault="00182CD2" w:rsidP="003B25B5">
            <w:pPr>
              <w:rPr>
                <w:rFonts w:ascii="Arial" w:hAnsi="Arial" w:cs="Arial"/>
                <w:sz w:val="18"/>
                <w:szCs w:val="18"/>
              </w:rPr>
            </w:pPr>
            <w:r w:rsidRPr="003B25B5">
              <w:rPr>
                <w:rFonts w:ascii="Arial" w:hAnsi="Arial" w:cs="Arial"/>
                <w:sz w:val="18"/>
                <w:szCs w:val="18"/>
              </w:rPr>
              <w:t>Learning Intentions and success criteria are used to evaluate learning.</w:t>
            </w:r>
          </w:p>
        </w:tc>
        <w:tc>
          <w:tcPr>
            <w:tcW w:w="1701" w:type="dxa"/>
          </w:tcPr>
          <w:p w:rsidR="00182CD2" w:rsidRPr="00012E6F" w:rsidRDefault="00182CD2" w:rsidP="003B25B5">
            <w:pPr>
              <w:rPr>
                <w:rFonts w:ascii="Arial" w:hAnsi="Arial" w:cs="Arial"/>
                <w:sz w:val="20"/>
                <w:szCs w:val="20"/>
              </w:rPr>
            </w:pPr>
          </w:p>
        </w:tc>
        <w:tc>
          <w:tcPr>
            <w:tcW w:w="2501"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764" w:type="dxa"/>
            <w:vMerge/>
          </w:tcPr>
          <w:p w:rsidR="00182CD2" w:rsidRPr="00A82C57" w:rsidRDefault="00182CD2" w:rsidP="003B25B5">
            <w:pPr>
              <w:rPr>
                <w:rFonts w:ascii="Arial" w:hAnsi="Arial" w:cs="Arial"/>
              </w:rPr>
            </w:pPr>
          </w:p>
        </w:tc>
        <w:tc>
          <w:tcPr>
            <w:tcW w:w="928" w:type="dxa"/>
            <w:vMerge/>
          </w:tcPr>
          <w:p w:rsidR="00182CD2" w:rsidRPr="00A82C57" w:rsidRDefault="00182CD2" w:rsidP="003B25B5">
            <w:pPr>
              <w:rPr>
                <w:rFonts w:ascii="Arial" w:hAnsi="Arial" w:cs="Arial"/>
              </w:rPr>
            </w:pPr>
          </w:p>
        </w:tc>
        <w:tc>
          <w:tcPr>
            <w:tcW w:w="846" w:type="dxa"/>
            <w:vMerge/>
          </w:tcPr>
          <w:p w:rsidR="00182CD2" w:rsidRPr="00A82C57" w:rsidRDefault="00182CD2" w:rsidP="003B25B5">
            <w:pPr>
              <w:rPr>
                <w:rFonts w:ascii="Arial" w:hAnsi="Arial" w:cs="Arial"/>
              </w:rPr>
            </w:pPr>
          </w:p>
        </w:tc>
        <w:tc>
          <w:tcPr>
            <w:tcW w:w="919" w:type="dxa"/>
            <w:vMerge/>
          </w:tcPr>
          <w:p w:rsidR="00182CD2" w:rsidRPr="00A82C57" w:rsidRDefault="00182CD2" w:rsidP="003B25B5">
            <w:pPr>
              <w:rPr>
                <w:rFonts w:ascii="Arial" w:hAnsi="Arial" w:cs="Arial"/>
              </w:rPr>
            </w:pPr>
          </w:p>
        </w:tc>
        <w:tc>
          <w:tcPr>
            <w:tcW w:w="1418" w:type="dxa"/>
            <w:vMerge/>
          </w:tcPr>
          <w:p w:rsidR="00182CD2" w:rsidRPr="00A82C57" w:rsidRDefault="00182CD2" w:rsidP="003B25B5">
            <w:pPr>
              <w:rPr>
                <w:rFonts w:ascii="Arial" w:hAnsi="Arial" w:cs="Arial"/>
              </w:rPr>
            </w:pPr>
          </w:p>
        </w:tc>
        <w:tc>
          <w:tcPr>
            <w:tcW w:w="2155" w:type="dxa"/>
            <w:vMerge/>
          </w:tcPr>
          <w:p w:rsidR="00182CD2" w:rsidRPr="00A82C57" w:rsidRDefault="00182CD2" w:rsidP="003B25B5">
            <w:pPr>
              <w:rPr>
                <w:rFonts w:ascii="Arial" w:hAnsi="Arial" w:cs="Arial"/>
              </w:rPr>
            </w:pPr>
          </w:p>
        </w:tc>
      </w:tr>
    </w:tbl>
    <w:p w:rsidR="003B25B5" w:rsidRDefault="003B25B5" w:rsidP="003B25B5"/>
    <w:tbl>
      <w:tblPr>
        <w:tblStyle w:val="TableGrid"/>
        <w:tblW w:w="15631" w:type="dxa"/>
        <w:tblLayout w:type="fixed"/>
        <w:tblLook w:val="04A0" w:firstRow="1" w:lastRow="0" w:firstColumn="1" w:lastColumn="0" w:noHBand="0" w:noVBand="1"/>
      </w:tblPr>
      <w:tblGrid>
        <w:gridCol w:w="1361"/>
        <w:gridCol w:w="2178"/>
        <w:gridCol w:w="1701"/>
        <w:gridCol w:w="2501"/>
        <w:gridCol w:w="618"/>
        <w:gridCol w:w="850"/>
        <w:gridCol w:w="1070"/>
        <w:gridCol w:w="846"/>
        <w:gridCol w:w="919"/>
        <w:gridCol w:w="1418"/>
        <w:gridCol w:w="2155"/>
        <w:gridCol w:w="14"/>
      </w:tblGrid>
      <w:tr w:rsidR="005E0A65" w:rsidTr="00396FD4">
        <w:trPr>
          <w:trHeight w:val="591"/>
        </w:trPr>
        <w:tc>
          <w:tcPr>
            <w:tcW w:w="1361" w:type="dxa"/>
            <w:vMerge w:val="restart"/>
          </w:tcPr>
          <w:p w:rsidR="005E0A65" w:rsidRPr="00A82C57" w:rsidRDefault="005E0A65" w:rsidP="00396FD4">
            <w:pPr>
              <w:rPr>
                <w:rFonts w:ascii="Arial" w:hAnsi="Arial" w:cs="Arial"/>
                <w:b/>
                <w:sz w:val="20"/>
                <w:szCs w:val="20"/>
              </w:rPr>
            </w:pPr>
            <w:r w:rsidRPr="00A82C57">
              <w:rPr>
                <w:rFonts w:ascii="Arial" w:hAnsi="Arial" w:cs="Arial"/>
                <w:b/>
                <w:sz w:val="20"/>
                <w:szCs w:val="20"/>
              </w:rPr>
              <w:lastRenderedPageBreak/>
              <w:t xml:space="preserve">Core Principles </w:t>
            </w:r>
          </w:p>
          <w:p w:rsidR="005E0A65" w:rsidRPr="00A82C57" w:rsidRDefault="005E0A65" w:rsidP="00396FD4">
            <w:pPr>
              <w:rPr>
                <w:rFonts w:ascii="Arial" w:hAnsi="Arial" w:cs="Arial"/>
                <w:b/>
                <w:sz w:val="20"/>
                <w:szCs w:val="20"/>
              </w:rPr>
            </w:pPr>
            <w:r w:rsidRPr="00A82C57">
              <w:rPr>
                <w:rFonts w:ascii="Arial" w:hAnsi="Arial" w:cs="Arial"/>
                <w:b/>
                <w:sz w:val="20"/>
                <w:szCs w:val="20"/>
              </w:rPr>
              <w:t xml:space="preserve"> </w:t>
            </w:r>
          </w:p>
        </w:tc>
        <w:tc>
          <w:tcPr>
            <w:tcW w:w="2178" w:type="dxa"/>
            <w:vMerge w:val="restart"/>
          </w:tcPr>
          <w:p w:rsidR="005E0A65" w:rsidRPr="00FD181B" w:rsidRDefault="005E0A65" w:rsidP="00396FD4">
            <w:pPr>
              <w:jc w:val="center"/>
              <w:rPr>
                <w:rFonts w:ascii="Arial" w:hAnsi="Arial" w:cs="Arial"/>
                <w:b/>
                <w:sz w:val="28"/>
                <w:szCs w:val="28"/>
              </w:rPr>
            </w:pPr>
            <w:r>
              <w:rPr>
                <w:rFonts w:ascii="Arial" w:hAnsi="Arial" w:cs="Arial"/>
                <w:b/>
                <w:sz w:val="28"/>
                <w:szCs w:val="28"/>
              </w:rPr>
              <w:t>Staff</w:t>
            </w:r>
          </w:p>
        </w:tc>
        <w:tc>
          <w:tcPr>
            <w:tcW w:w="1701" w:type="dxa"/>
            <w:vMerge w:val="restart"/>
          </w:tcPr>
          <w:p w:rsidR="005E0A65" w:rsidRDefault="005E0A65" w:rsidP="00396FD4">
            <w:pPr>
              <w:jc w:val="center"/>
              <w:rPr>
                <w:rFonts w:ascii="Arial" w:hAnsi="Arial" w:cs="Arial"/>
                <w:b/>
                <w:sz w:val="28"/>
                <w:szCs w:val="28"/>
              </w:rPr>
            </w:pPr>
            <w:r w:rsidRPr="00FD181B">
              <w:rPr>
                <w:rFonts w:ascii="Arial" w:hAnsi="Arial" w:cs="Arial"/>
                <w:b/>
                <w:sz w:val="28"/>
                <w:szCs w:val="28"/>
              </w:rPr>
              <w:t>Pupils</w:t>
            </w:r>
          </w:p>
          <w:p w:rsidR="00D96327" w:rsidRDefault="00D96327" w:rsidP="00D96327">
            <w:pPr>
              <w:jc w:val="center"/>
              <w:rPr>
                <w:rFonts w:ascii="Arial" w:hAnsi="Arial" w:cs="Arial"/>
                <w:b/>
                <w:sz w:val="20"/>
                <w:szCs w:val="20"/>
              </w:rPr>
            </w:pPr>
            <w:r>
              <w:rPr>
                <w:rFonts w:ascii="Arial" w:hAnsi="Arial" w:cs="Arial"/>
                <w:b/>
                <w:sz w:val="20"/>
                <w:szCs w:val="20"/>
              </w:rPr>
              <w:t xml:space="preserve">Terrific </w:t>
            </w:r>
          </w:p>
          <w:p w:rsidR="00D96327" w:rsidRDefault="00D96327" w:rsidP="00D96327">
            <w:pPr>
              <w:jc w:val="center"/>
              <w:rPr>
                <w:rFonts w:ascii="Arial" w:hAnsi="Arial" w:cs="Arial"/>
                <w:b/>
                <w:sz w:val="20"/>
                <w:szCs w:val="20"/>
              </w:rPr>
            </w:pPr>
            <w:r>
              <w:rPr>
                <w:rFonts w:ascii="Arial" w:hAnsi="Arial" w:cs="Arial"/>
                <w:b/>
                <w:sz w:val="20"/>
                <w:szCs w:val="20"/>
              </w:rPr>
              <w:t xml:space="preserve">Learners </w:t>
            </w:r>
          </w:p>
          <w:p w:rsidR="00D41474" w:rsidRDefault="00D41474" w:rsidP="00396FD4">
            <w:pPr>
              <w:jc w:val="center"/>
              <w:rPr>
                <w:rFonts w:ascii="Arial" w:hAnsi="Arial" w:cs="Arial"/>
                <w:b/>
                <w:sz w:val="28"/>
                <w:szCs w:val="28"/>
              </w:rPr>
            </w:pPr>
          </w:p>
          <w:p w:rsidR="00D41474" w:rsidRDefault="00D41474" w:rsidP="00396FD4">
            <w:pPr>
              <w:jc w:val="center"/>
              <w:rPr>
                <w:rFonts w:ascii="Arial" w:hAnsi="Arial" w:cs="Arial"/>
                <w:b/>
                <w:sz w:val="28"/>
                <w:szCs w:val="28"/>
              </w:rPr>
            </w:pPr>
          </w:p>
          <w:p w:rsidR="00D41474" w:rsidRPr="00D41474" w:rsidRDefault="00D41474" w:rsidP="00D96327">
            <w:pPr>
              <w:rPr>
                <w:rFonts w:ascii="Arial" w:hAnsi="Arial" w:cs="Arial"/>
                <w:sz w:val="20"/>
                <w:szCs w:val="20"/>
              </w:rPr>
            </w:pPr>
          </w:p>
        </w:tc>
        <w:tc>
          <w:tcPr>
            <w:tcW w:w="2501" w:type="dxa"/>
            <w:vMerge w:val="restart"/>
          </w:tcPr>
          <w:p w:rsidR="005E0A65" w:rsidRDefault="005E0A65" w:rsidP="00396FD4">
            <w:pPr>
              <w:jc w:val="center"/>
              <w:rPr>
                <w:rFonts w:ascii="Arial" w:hAnsi="Arial" w:cs="Arial"/>
                <w:b/>
                <w:sz w:val="24"/>
                <w:szCs w:val="24"/>
              </w:rPr>
            </w:pPr>
            <w:r w:rsidRPr="00FD181B">
              <w:rPr>
                <w:rFonts w:ascii="Arial" w:hAnsi="Arial" w:cs="Arial"/>
                <w:b/>
                <w:sz w:val="24"/>
                <w:szCs w:val="24"/>
              </w:rPr>
              <w:t>What outstanding ‘looks like’</w:t>
            </w:r>
          </w:p>
          <w:p w:rsidR="005E0A65" w:rsidRPr="005E0A65" w:rsidRDefault="005E0A65" w:rsidP="005E0A65">
            <w:pPr>
              <w:rPr>
                <w:rFonts w:ascii="Arial" w:hAnsi="Arial" w:cs="Arial"/>
                <w:i/>
                <w:sz w:val="13"/>
                <w:szCs w:val="13"/>
              </w:rPr>
            </w:pPr>
            <w:r w:rsidRPr="005E0A65">
              <w:rPr>
                <w:rFonts w:ascii="Arial" w:hAnsi="Arial" w:cs="Arial"/>
                <w:i/>
                <w:sz w:val="13"/>
                <w:szCs w:val="13"/>
              </w:rPr>
              <w:t xml:space="preserve">Ofsted key Judgements – Sept 2015 </w:t>
            </w:r>
          </w:p>
          <w:p w:rsidR="005E0A65" w:rsidRPr="003F5750" w:rsidRDefault="005E0A65" w:rsidP="005E0A65">
            <w:pPr>
              <w:pStyle w:val="ListParagraph"/>
              <w:numPr>
                <w:ilvl w:val="0"/>
                <w:numId w:val="11"/>
              </w:numPr>
              <w:rPr>
                <w:rFonts w:ascii="Arial" w:hAnsi="Arial" w:cs="Arial"/>
                <w:i/>
                <w:sz w:val="13"/>
                <w:szCs w:val="13"/>
              </w:rPr>
            </w:pPr>
            <w:r w:rsidRPr="003F5750">
              <w:rPr>
                <w:rFonts w:ascii="Arial" w:hAnsi="Arial" w:cs="Arial"/>
                <w:i/>
                <w:sz w:val="13"/>
                <w:szCs w:val="13"/>
              </w:rPr>
              <w:t>overall effectiveness</w:t>
            </w:r>
          </w:p>
          <w:p w:rsidR="005E0A65" w:rsidRPr="003F5750" w:rsidRDefault="005E0A65" w:rsidP="005E0A65">
            <w:pPr>
              <w:pStyle w:val="ListParagraph"/>
              <w:numPr>
                <w:ilvl w:val="0"/>
                <w:numId w:val="11"/>
              </w:numPr>
              <w:rPr>
                <w:rFonts w:ascii="Arial" w:hAnsi="Arial" w:cs="Arial"/>
                <w:i/>
                <w:sz w:val="13"/>
                <w:szCs w:val="13"/>
              </w:rPr>
            </w:pPr>
            <w:r w:rsidRPr="003F5750">
              <w:rPr>
                <w:rFonts w:ascii="Arial" w:hAnsi="Arial" w:cs="Arial"/>
                <w:i/>
                <w:sz w:val="13"/>
                <w:szCs w:val="13"/>
              </w:rPr>
              <w:t xml:space="preserve">effectiveness of leadership and management  </w:t>
            </w:r>
          </w:p>
          <w:p w:rsidR="005E0A65" w:rsidRPr="003F5750" w:rsidRDefault="005E0A65" w:rsidP="005E0A65">
            <w:pPr>
              <w:pStyle w:val="ListParagraph"/>
              <w:numPr>
                <w:ilvl w:val="0"/>
                <w:numId w:val="11"/>
              </w:numPr>
              <w:rPr>
                <w:rFonts w:ascii="Arial" w:hAnsi="Arial" w:cs="Arial"/>
                <w:i/>
                <w:sz w:val="13"/>
                <w:szCs w:val="13"/>
              </w:rPr>
            </w:pPr>
            <w:r w:rsidRPr="003F5750">
              <w:rPr>
                <w:rFonts w:ascii="Arial" w:hAnsi="Arial" w:cs="Arial"/>
                <w:i/>
                <w:sz w:val="13"/>
                <w:szCs w:val="13"/>
              </w:rPr>
              <w:t xml:space="preserve">quality of teaching, learning and assessment  </w:t>
            </w:r>
          </w:p>
          <w:p w:rsidR="005E0A65" w:rsidRPr="003F5750" w:rsidRDefault="005E0A65" w:rsidP="005E0A65">
            <w:pPr>
              <w:pStyle w:val="ListParagraph"/>
              <w:numPr>
                <w:ilvl w:val="0"/>
                <w:numId w:val="11"/>
              </w:numPr>
              <w:spacing w:after="160" w:line="259" w:lineRule="auto"/>
              <w:rPr>
                <w:rFonts w:ascii="Arial" w:hAnsi="Arial" w:cs="Arial"/>
                <w:i/>
                <w:sz w:val="13"/>
                <w:szCs w:val="13"/>
              </w:rPr>
            </w:pPr>
            <w:r w:rsidRPr="003F5750">
              <w:rPr>
                <w:rFonts w:ascii="Arial" w:hAnsi="Arial" w:cs="Arial"/>
                <w:i/>
                <w:sz w:val="13"/>
                <w:szCs w:val="13"/>
              </w:rPr>
              <w:t>personal development, behaviour and welfare</w:t>
            </w:r>
          </w:p>
          <w:p w:rsidR="005E0A65" w:rsidRPr="0065175F" w:rsidRDefault="005E0A65" w:rsidP="005E0A65">
            <w:pPr>
              <w:pStyle w:val="ListParagraph"/>
              <w:numPr>
                <w:ilvl w:val="0"/>
                <w:numId w:val="11"/>
              </w:numPr>
              <w:spacing w:after="160" w:line="259" w:lineRule="auto"/>
              <w:rPr>
                <w:rFonts w:ascii="Arial" w:hAnsi="Arial" w:cs="Arial"/>
                <w:i/>
                <w:sz w:val="15"/>
                <w:szCs w:val="15"/>
              </w:rPr>
            </w:pPr>
            <w:r w:rsidRPr="003F5750">
              <w:rPr>
                <w:rFonts w:ascii="Arial" w:hAnsi="Arial" w:cs="Arial"/>
                <w:i/>
                <w:sz w:val="13"/>
                <w:szCs w:val="13"/>
              </w:rPr>
              <w:t>outcomes for pupils</w:t>
            </w:r>
            <w:r>
              <w:rPr>
                <w:rFonts w:ascii="Arial" w:hAnsi="Arial" w:cs="Arial"/>
                <w:i/>
                <w:sz w:val="15"/>
                <w:szCs w:val="15"/>
              </w:rPr>
              <w:t xml:space="preserve"> </w:t>
            </w:r>
          </w:p>
        </w:tc>
        <w:tc>
          <w:tcPr>
            <w:tcW w:w="4303" w:type="dxa"/>
            <w:gridSpan w:val="5"/>
          </w:tcPr>
          <w:p w:rsidR="00D96327" w:rsidRPr="00826794" w:rsidRDefault="00D96327" w:rsidP="00D96327">
            <w:pPr>
              <w:jc w:val="center"/>
              <w:rPr>
                <w:rFonts w:ascii="Arial" w:hAnsi="Arial" w:cs="Arial"/>
                <w:b/>
                <w:sz w:val="24"/>
                <w:szCs w:val="24"/>
              </w:rPr>
            </w:pPr>
            <w:r w:rsidRPr="00826794">
              <w:rPr>
                <w:rFonts w:ascii="Arial" w:hAnsi="Arial" w:cs="Arial"/>
                <w:b/>
                <w:sz w:val="24"/>
                <w:szCs w:val="24"/>
              </w:rPr>
              <w:t>How we achieve this</w:t>
            </w:r>
            <w:r>
              <w:rPr>
                <w:rFonts w:ascii="Arial" w:hAnsi="Arial" w:cs="Arial"/>
                <w:b/>
                <w:sz w:val="24"/>
                <w:szCs w:val="24"/>
              </w:rPr>
              <w:t xml:space="preserve"> – self audit</w:t>
            </w:r>
          </w:p>
          <w:p w:rsidR="005E0A65" w:rsidRPr="00205D41" w:rsidRDefault="00D96327" w:rsidP="00D96327">
            <w:pPr>
              <w:jc w:val="center"/>
              <w:rPr>
                <w:rFonts w:ascii="Arial" w:hAnsi="Arial" w:cs="Arial"/>
                <w:b/>
                <w:sz w:val="16"/>
                <w:szCs w:val="16"/>
              </w:rPr>
            </w:pPr>
            <w:r w:rsidRPr="00205D41">
              <w:rPr>
                <w:rFonts w:ascii="Arial" w:hAnsi="Arial" w:cs="Arial"/>
                <w:b/>
                <w:sz w:val="16"/>
                <w:szCs w:val="16"/>
              </w:rPr>
              <w:sym w:font="Wingdings" w:char="F0FC"/>
            </w:r>
            <w:r w:rsidRPr="00205D41">
              <w:rPr>
                <w:rFonts w:ascii="Arial" w:hAnsi="Arial" w:cs="Arial"/>
                <w:b/>
                <w:sz w:val="16"/>
                <w:szCs w:val="16"/>
              </w:rPr>
              <w:t xml:space="preserve"> = emerging </w:t>
            </w:r>
            <w:r>
              <w:rPr>
                <w:rFonts w:ascii="Arial" w:hAnsi="Arial" w:cs="Arial"/>
                <w:b/>
                <w:sz w:val="16"/>
                <w:szCs w:val="16"/>
              </w:rPr>
              <w:t xml:space="preserve">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met </w:t>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sym w:font="Wingdings" w:char="F0FC"/>
            </w:r>
            <w:r>
              <w:rPr>
                <w:rFonts w:ascii="Arial" w:hAnsi="Arial" w:cs="Arial"/>
                <w:b/>
                <w:sz w:val="16"/>
                <w:szCs w:val="16"/>
              </w:rPr>
              <w:t xml:space="preserve"> = exceeding</w:t>
            </w:r>
          </w:p>
        </w:tc>
        <w:tc>
          <w:tcPr>
            <w:tcW w:w="1418" w:type="dxa"/>
          </w:tcPr>
          <w:p w:rsidR="005E0A65" w:rsidRPr="00A82C57" w:rsidRDefault="005E0A65" w:rsidP="00396FD4">
            <w:pPr>
              <w:rPr>
                <w:rFonts w:ascii="Arial" w:hAnsi="Arial" w:cs="Arial"/>
                <w:b/>
              </w:rPr>
            </w:pPr>
            <w:r w:rsidRPr="00A82C57">
              <w:rPr>
                <w:rFonts w:ascii="Arial" w:hAnsi="Arial" w:cs="Arial"/>
                <w:b/>
              </w:rPr>
              <w:t>Useful references</w:t>
            </w:r>
          </w:p>
        </w:tc>
        <w:tc>
          <w:tcPr>
            <w:tcW w:w="2169" w:type="dxa"/>
            <w:gridSpan w:val="2"/>
          </w:tcPr>
          <w:p w:rsidR="005E0A65" w:rsidRDefault="005E0A65" w:rsidP="00396FD4">
            <w:pPr>
              <w:jc w:val="center"/>
              <w:rPr>
                <w:rFonts w:ascii="Arial" w:hAnsi="Arial" w:cs="Arial"/>
                <w:b/>
                <w:sz w:val="24"/>
                <w:szCs w:val="24"/>
              </w:rPr>
            </w:pPr>
            <w:r w:rsidRPr="00FD181B">
              <w:rPr>
                <w:rFonts w:ascii="Arial" w:hAnsi="Arial" w:cs="Arial"/>
                <w:b/>
                <w:sz w:val="24"/>
                <w:szCs w:val="24"/>
              </w:rPr>
              <w:t xml:space="preserve">How we </w:t>
            </w:r>
          </w:p>
          <w:p w:rsidR="005E0A65" w:rsidRPr="00FD181B" w:rsidRDefault="005E0A65" w:rsidP="00396FD4">
            <w:pPr>
              <w:jc w:val="center"/>
              <w:rPr>
                <w:rFonts w:ascii="Arial" w:hAnsi="Arial" w:cs="Arial"/>
                <w:b/>
                <w:sz w:val="24"/>
                <w:szCs w:val="24"/>
              </w:rPr>
            </w:pPr>
            <w:r w:rsidRPr="00FD181B">
              <w:rPr>
                <w:rFonts w:ascii="Arial" w:hAnsi="Arial" w:cs="Arial"/>
                <w:b/>
                <w:sz w:val="24"/>
                <w:szCs w:val="24"/>
              </w:rPr>
              <w:t>monitor it</w:t>
            </w:r>
          </w:p>
        </w:tc>
      </w:tr>
      <w:tr w:rsidR="0065711C" w:rsidTr="00395208">
        <w:trPr>
          <w:gridAfter w:val="1"/>
          <w:wAfter w:w="14" w:type="dxa"/>
          <w:cantSplit/>
          <w:trHeight w:val="1980"/>
        </w:trPr>
        <w:tc>
          <w:tcPr>
            <w:tcW w:w="1361" w:type="dxa"/>
            <w:vMerge/>
          </w:tcPr>
          <w:p w:rsidR="0065711C" w:rsidRPr="00A82C57" w:rsidRDefault="0065711C" w:rsidP="00396FD4">
            <w:pPr>
              <w:rPr>
                <w:rFonts w:ascii="Arial" w:hAnsi="Arial" w:cs="Arial"/>
                <w:b/>
              </w:rPr>
            </w:pPr>
          </w:p>
        </w:tc>
        <w:tc>
          <w:tcPr>
            <w:tcW w:w="2178" w:type="dxa"/>
            <w:vMerge/>
          </w:tcPr>
          <w:p w:rsidR="0065711C" w:rsidRPr="00A82C57" w:rsidRDefault="0065711C" w:rsidP="00396FD4">
            <w:pPr>
              <w:rPr>
                <w:rFonts w:ascii="Arial" w:hAnsi="Arial" w:cs="Arial"/>
                <w:sz w:val="16"/>
                <w:szCs w:val="16"/>
              </w:rPr>
            </w:pPr>
          </w:p>
        </w:tc>
        <w:tc>
          <w:tcPr>
            <w:tcW w:w="1701" w:type="dxa"/>
            <w:vMerge/>
          </w:tcPr>
          <w:p w:rsidR="0065711C" w:rsidRPr="00A82C57" w:rsidRDefault="0065711C" w:rsidP="00396FD4">
            <w:pPr>
              <w:rPr>
                <w:rFonts w:ascii="Arial" w:hAnsi="Arial" w:cs="Arial"/>
              </w:rPr>
            </w:pPr>
          </w:p>
        </w:tc>
        <w:tc>
          <w:tcPr>
            <w:tcW w:w="2501" w:type="dxa"/>
            <w:vMerge/>
          </w:tcPr>
          <w:p w:rsidR="0065711C" w:rsidRPr="00A82C57" w:rsidRDefault="0065711C" w:rsidP="00396FD4">
            <w:pPr>
              <w:rPr>
                <w:rFonts w:ascii="Arial" w:hAnsi="Arial" w:cs="Arial"/>
              </w:rPr>
            </w:pPr>
          </w:p>
        </w:tc>
        <w:tc>
          <w:tcPr>
            <w:tcW w:w="618" w:type="dxa"/>
            <w:textDirection w:val="tbRl"/>
          </w:tcPr>
          <w:p w:rsidR="0065711C" w:rsidRPr="00A82C57" w:rsidRDefault="0065711C" w:rsidP="0065711C">
            <w:pPr>
              <w:ind w:left="113" w:right="113"/>
              <w:rPr>
                <w:rFonts w:ascii="Arial" w:hAnsi="Arial" w:cs="Arial"/>
                <w:sz w:val="14"/>
                <w:szCs w:val="14"/>
              </w:rPr>
            </w:pPr>
            <w:r>
              <w:rPr>
                <w:rFonts w:ascii="Arial" w:hAnsi="Arial" w:cs="Arial"/>
                <w:sz w:val="14"/>
                <w:szCs w:val="14"/>
              </w:rPr>
              <w:t xml:space="preserve">Good to Be Green behaviour process followed. </w:t>
            </w:r>
          </w:p>
        </w:tc>
        <w:tc>
          <w:tcPr>
            <w:tcW w:w="850" w:type="dxa"/>
            <w:textDirection w:val="tbRl"/>
          </w:tcPr>
          <w:p w:rsidR="0065711C" w:rsidRPr="00A82C57" w:rsidRDefault="0065711C" w:rsidP="00396FD4">
            <w:pPr>
              <w:ind w:left="113" w:right="113"/>
              <w:rPr>
                <w:rFonts w:ascii="Arial" w:hAnsi="Arial" w:cs="Arial"/>
                <w:sz w:val="14"/>
                <w:szCs w:val="14"/>
              </w:rPr>
            </w:pPr>
            <w:r>
              <w:rPr>
                <w:rFonts w:ascii="Arial" w:hAnsi="Arial" w:cs="Arial"/>
                <w:sz w:val="14"/>
                <w:szCs w:val="14"/>
              </w:rPr>
              <w:t>Lesson have many opportunities for children to explain their thinking / learning and next steps.</w:t>
            </w:r>
          </w:p>
        </w:tc>
        <w:tc>
          <w:tcPr>
            <w:tcW w:w="1070" w:type="dxa"/>
            <w:textDirection w:val="tbRl"/>
          </w:tcPr>
          <w:p w:rsidR="0065711C" w:rsidRPr="00395208" w:rsidRDefault="0065711C" w:rsidP="00395208">
            <w:pPr>
              <w:ind w:left="113" w:right="113"/>
              <w:rPr>
                <w:rFonts w:ascii="Arial" w:hAnsi="Arial" w:cs="Arial"/>
                <w:sz w:val="14"/>
                <w:szCs w:val="14"/>
              </w:rPr>
            </w:pPr>
            <w:r w:rsidRPr="00395208">
              <w:rPr>
                <w:rFonts w:ascii="Arial" w:hAnsi="Arial" w:cs="Arial"/>
                <w:sz w:val="14"/>
                <w:szCs w:val="14"/>
              </w:rPr>
              <w:t>Growth Mindset</w:t>
            </w:r>
            <w:r w:rsidR="00395208" w:rsidRPr="00395208">
              <w:rPr>
                <w:rFonts w:ascii="Arial" w:hAnsi="Arial" w:cs="Arial"/>
                <w:sz w:val="14"/>
                <w:szCs w:val="14"/>
              </w:rPr>
              <w:t xml:space="preserve"> modelled by staff and </w:t>
            </w:r>
            <w:r w:rsidRPr="00395208">
              <w:rPr>
                <w:rFonts w:ascii="Arial" w:hAnsi="Arial" w:cs="Arial"/>
                <w:sz w:val="14"/>
                <w:szCs w:val="14"/>
              </w:rPr>
              <w:t>vocabulary displayed and used as part of daily learning conversations.</w:t>
            </w:r>
          </w:p>
        </w:tc>
        <w:tc>
          <w:tcPr>
            <w:tcW w:w="846" w:type="dxa"/>
            <w:textDirection w:val="tbRl"/>
          </w:tcPr>
          <w:p w:rsidR="0065711C" w:rsidRPr="00A82C57" w:rsidRDefault="0065711C" w:rsidP="00396FD4">
            <w:pPr>
              <w:ind w:left="113" w:right="113"/>
              <w:rPr>
                <w:rFonts w:ascii="Arial" w:hAnsi="Arial" w:cs="Arial"/>
                <w:sz w:val="14"/>
                <w:szCs w:val="14"/>
              </w:rPr>
            </w:pPr>
            <w:r>
              <w:rPr>
                <w:rFonts w:ascii="Arial" w:hAnsi="Arial" w:cs="Arial"/>
                <w:sz w:val="14"/>
                <w:szCs w:val="14"/>
              </w:rPr>
              <w:t>British Values used and displayed in line with agreed policy and SMSC agenda.</w:t>
            </w:r>
          </w:p>
        </w:tc>
        <w:tc>
          <w:tcPr>
            <w:tcW w:w="919" w:type="dxa"/>
            <w:textDirection w:val="tbRl"/>
          </w:tcPr>
          <w:p w:rsidR="0065711C" w:rsidRPr="00A82C57" w:rsidRDefault="00395208" w:rsidP="00396FD4">
            <w:pPr>
              <w:ind w:left="113" w:right="113"/>
              <w:rPr>
                <w:rFonts w:ascii="Arial" w:hAnsi="Arial" w:cs="Arial"/>
                <w:sz w:val="14"/>
                <w:szCs w:val="14"/>
              </w:rPr>
            </w:pPr>
            <w:r>
              <w:rPr>
                <w:rFonts w:ascii="Arial" w:hAnsi="Arial" w:cs="Arial"/>
                <w:sz w:val="14"/>
                <w:szCs w:val="14"/>
              </w:rPr>
              <w:t xml:space="preserve">PSHE scheme of work is followed – overview annotated </w:t>
            </w:r>
          </w:p>
        </w:tc>
        <w:tc>
          <w:tcPr>
            <w:tcW w:w="1418" w:type="dxa"/>
          </w:tcPr>
          <w:p w:rsidR="0065711C" w:rsidRPr="00A82C57" w:rsidRDefault="0065711C" w:rsidP="00396FD4">
            <w:pPr>
              <w:rPr>
                <w:rFonts w:ascii="Arial" w:hAnsi="Arial" w:cs="Arial"/>
              </w:rPr>
            </w:pPr>
          </w:p>
        </w:tc>
        <w:tc>
          <w:tcPr>
            <w:tcW w:w="2155" w:type="dxa"/>
          </w:tcPr>
          <w:p w:rsidR="0065711C" w:rsidRPr="00A82C57" w:rsidRDefault="0065711C" w:rsidP="00396FD4">
            <w:pPr>
              <w:rPr>
                <w:rFonts w:ascii="Arial" w:hAnsi="Arial" w:cs="Arial"/>
              </w:rPr>
            </w:pPr>
          </w:p>
        </w:tc>
      </w:tr>
      <w:tr w:rsidR="0065711C" w:rsidTr="00395208">
        <w:trPr>
          <w:gridAfter w:val="1"/>
          <w:wAfter w:w="14" w:type="dxa"/>
          <w:trHeight w:val="640"/>
        </w:trPr>
        <w:tc>
          <w:tcPr>
            <w:tcW w:w="1361" w:type="dxa"/>
            <w:vMerge w:val="restart"/>
          </w:tcPr>
          <w:p w:rsidR="0065711C" w:rsidRDefault="0065711C" w:rsidP="00396FD4">
            <w:pPr>
              <w:jc w:val="center"/>
              <w:rPr>
                <w:rFonts w:ascii="Arial" w:hAnsi="Arial" w:cs="Arial"/>
                <w:b/>
                <w:sz w:val="20"/>
                <w:szCs w:val="20"/>
              </w:rPr>
            </w:pPr>
            <w:r>
              <w:rPr>
                <w:rFonts w:ascii="Arial" w:hAnsi="Arial" w:cs="Arial"/>
                <w:b/>
                <w:sz w:val="20"/>
                <w:szCs w:val="20"/>
              </w:rPr>
              <w:t xml:space="preserve">Learners </w:t>
            </w:r>
          </w:p>
          <w:p w:rsidR="0065711C" w:rsidRDefault="0065711C" w:rsidP="00396FD4">
            <w:pPr>
              <w:jc w:val="center"/>
              <w:rPr>
                <w:rFonts w:ascii="Arial" w:hAnsi="Arial" w:cs="Arial"/>
                <w:b/>
                <w:sz w:val="20"/>
                <w:szCs w:val="20"/>
              </w:rPr>
            </w:pPr>
          </w:p>
          <w:p w:rsidR="0065711C" w:rsidRDefault="0065711C" w:rsidP="00396FD4">
            <w:pPr>
              <w:jc w:val="center"/>
              <w:rPr>
                <w:rFonts w:ascii="Arial" w:hAnsi="Arial" w:cs="Arial"/>
                <w:b/>
                <w:i/>
                <w:sz w:val="16"/>
                <w:szCs w:val="16"/>
              </w:rPr>
            </w:pPr>
            <w:r>
              <w:rPr>
                <w:rFonts w:ascii="Arial" w:hAnsi="Arial" w:cs="Arial"/>
                <w:b/>
                <w:i/>
                <w:sz w:val="16"/>
                <w:szCs w:val="16"/>
              </w:rPr>
              <w:t xml:space="preserve">Behaviours for </w:t>
            </w:r>
          </w:p>
          <w:p w:rsidR="0065711C" w:rsidRDefault="0065711C" w:rsidP="00396FD4">
            <w:pPr>
              <w:jc w:val="center"/>
              <w:rPr>
                <w:rFonts w:ascii="Arial" w:hAnsi="Arial" w:cs="Arial"/>
                <w:b/>
                <w:i/>
                <w:sz w:val="20"/>
                <w:szCs w:val="20"/>
              </w:rPr>
            </w:pPr>
            <w:r>
              <w:rPr>
                <w:rFonts w:ascii="Arial" w:hAnsi="Arial" w:cs="Arial"/>
                <w:b/>
                <w:i/>
                <w:sz w:val="16"/>
                <w:szCs w:val="16"/>
              </w:rPr>
              <w:t>Learning  - links with Singapore Maths</w:t>
            </w:r>
          </w:p>
          <w:p w:rsidR="0065711C" w:rsidRPr="00205D41" w:rsidRDefault="0065711C" w:rsidP="00396FD4">
            <w:pPr>
              <w:jc w:val="center"/>
              <w:rPr>
                <w:rFonts w:ascii="Arial" w:hAnsi="Arial" w:cs="Arial"/>
                <w:b/>
                <w:i/>
                <w:sz w:val="20"/>
                <w:szCs w:val="20"/>
              </w:rPr>
            </w:pPr>
          </w:p>
          <w:p w:rsidR="0065711C" w:rsidRDefault="0065711C" w:rsidP="00396FD4">
            <w:pPr>
              <w:rPr>
                <w:rFonts w:ascii="Arial" w:hAnsi="Arial" w:cs="Arial"/>
                <w:b/>
                <w:sz w:val="20"/>
                <w:szCs w:val="20"/>
              </w:rPr>
            </w:pPr>
          </w:p>
          <w:p w:rsidR="0065711C" w:rsidRPr="00205D41" w:rsidRDefault="0065711C" w:rsidP="00396FD4">
            <w:pPr>
              <w:rPr>
                <w:rFonts w:ascii="Arial" w:hAnsi="Arial" w:cs="Arial"/>
                <w:b/>
                <w:sz w:val="20"/>
                <w:szCs w:val="20"/>
              </w:rPr>
            </w:pPr>
          </w:p>
        </w:tc>
        <w:tc>
          <w:tcPr>
            <w:tcW w:w="2178" w:type="dxa"/>
          </w:tcPr>
          <w:p w:rsidR="0065711C" w:rsidRPr="003B25B5" w:rsidRDefault="0065711C" w:rsidP="00D41474">
            <w:pPr>
              <w:rPr>
                <w:rFonts w:ascii="Arial" w:hAnsi="Arial" w:cs="Arial"/>
                <w:sz w:val="18"/>
                <w:szCs w:val="18"/>
              </w:rPr>
            </w:pPr>
            <w:r>
              <w:rPr>
                <w:rFonts w:ascii="Arial" w:hAnsi="Arial" w:cs="Arial"/>
                <w:sz w:val="18"/>
                <w:szCs w:val="18"/>
              </w:rPr>
              <w:t xml:space="preserve">Is able to work as part of a team and explain debate and discuss their work. Respect other people’s points of view. </w:t>
            </w:r>
          </w:p>
        </w:tc>
        <w:tc>
          <w:tcPr>
            <w:tcW w:w="1701" w:type="dxa"/>
          </w:tcPr>
          <w:p w:rsidR="0065711C" w:rsidRDefault="0065711C" w:rsidP="00396FD4">
            <w:pPr>
              <w:rPr>
                <w:rFonts w:ascii="Arial" w:hAnsi="Arial" w:cs="Arial"/>
                <w:sz w:val="20"/>
                <w:szCs w:val="20"/>
              </w:rPr>
            </w:pPr>
            <w:r>
              <w:rPr>
                <w:rFonts w:ascii="Arial" w:hAnsi="Arial" w:cs="Arial"/>
                <w:sz w:val="20"/>
                <w:szCs w:val="20"/>
              </w:rPr>
              <w:t>Shows teamwork.</w:t>
            </w:r>
          </w:p>
          <w:p w:rsidR="0065711C" w:rsidRPr="00012E6F" w:rsidRDefault="0065711C" w:rsidP="00396FD4">
            <w:pPr>
              <w:rPr>
                <w:rFonts w:ascii="Arial" w:hAnsi="Arial" w:cs="Arial"/>
                <w:sz w:val="20"/>
                <w:szCs w:val="20"/>
              </w:rPr>
            </w:pPr>
            <w:r>
              <w:rPr>
                <w:rFonts w:ascii="Arial" w:hAnsi="Arial" w:cs="Arial"/>
                <w:sz w:val="20"/>
                <w:szCs w:val="20"/>
              </w:rPr>
              <w:t>Listens and learns from each other.</w:t>
            </w:r>
          </w:p>
        </w:tc>
        <w:tc>
          <w:tcPr>
            <w:tcW w:w="2501" w:type="dxa"/>
            <w:vMerge w:val="restart"/>
          </w:tcPr>
          <w:p w:rsidR="0065711C" w:rsidRPr="007F2703" w:rsidRDefault="0065711C" w:rsidP="007F2703">
            <w:pPr>
              <w:rPr>
                <w:rFonts w:ascii="Arial" w:hAnsi="Arial" w:cs="Arial"/>
                <w:sz w:val="12"/>
                <w:szCs w:val="12"/>
                <w:u w:val="single"/>
              </w:rPr>
            </w:pPr>
            <w:r w:rsidRPr="007F2703">
              <w:rPr>
                <w:rFonts w:ascii="Arial" w:hAnsi="Arial" w:cs="Arial"/>
                <w:sz w:val="12"/>
                <w:szCs w:val="12"/>
                <w:u w:val="single"/>
              </w:rPr>
              <w:t>Personal development, behaviour and welfare</w:t>
            </w:r>
          </w:p>
          <w:p w:rsidR="0065711C" w:rsidRDefault="0065711C" w:rsidP="00396FD4">
            <w:pPr>
              <w:rPr>
                <w:rFonts w:ascii="Arial" w:hAnsi="Arial" w:cs="Arial"/>
                <w:sz w:val="12"/>
                <w:szCs w:val="12"/>
              </w:rPr>
            </w:pPr>
          </w:p>
          <w:p w:rsidR="0065711C" w:rsidRDefault="0065711C" w:rsidP="00396FD4">
            <w:pPr>
              <w:rPr>
                <w:rFonts w:ascii="Arial" w:hAnsi="Arial" w:cs="Arial"/>
                <w:sz w:val="12"/>
                <w:szCs w:val="12"/>
              </w:rPr>
            </w:pPr>
            <w:r w:rsidRPr="00396FD4">
              <w:rPr>
                <w:rFonts w:ascii="Arial" w:hAnsi="Arial" w:cs="Arial"/>
                <w:sz w:val="12"/>
                <w:szCs w:val="12"/>
              </w:rPr>
              <w:t>Pupils are confident, self-assured learners. Their excellent attitudes to learning have a strong, positive impact on their progress. They are proud of their achievements and of their school.</w:t>
            </w:r>
          </w:p>
          <w:p w:rsidR="0065711C" w:rsidRDefault="0065711C" w:rsidP="00396FD4">
            <w:pPr>
              <w:rPr>
                <w:rFonts w:ascii="Arial" w:hAnsi="Arial" w:cs="Arial"/>
                <w:sz w:val="12"/>
                <w:szCs w:val="12"/>
              </w:rPr>
            </w:pPr>
          </w:p>
          <w:p w:rsidR="0065711C" w:rsidRDefault="0065711C" w:rsidP="00396FD4">
            <w:pPr>
              <w:rPr>
                <w:rFonts w:ascii="Arial" w:hAnsi="Arial" w:cs="Arial"/>
                <w:sz w:val="12"/>
                <w:szCs w:val="12"/>
              </w:rPr>
            </w:pPr>
            <w:r w:rsidRPr="00396FD4">
              <w:rPr>
                <w:rFonts w:ascii="Arial" w:hAnsi="Arial" w:cs="Arial"/>
                <w:sz w:val="12"/>
                <w:szCs w:val="12"/>
              </w:rPr>
              <w:t>Pupils discuss and debate issues in a considered way, showing respect for others’ ideas and points of view.</w:t>
            </w:r>
          </w:p>
          <w:p w:rsidR="0065711C" w:rsidRDefault="0065711C" w:rsidP="00396FD4">
            <w:pPr>
              <w:rPr>
                <w:rFonts w:ascii="Arial" w:hAnsi="Arial" w:cs="Arial"/>
                <w:sz w:val="12"/>
                <w:szCs w:val="12"/>
              </w:rPr>
            </w:pPr>
          </w:p>
          <w:p w:rsidR="0065711C" w:rsidRDefault="0065711C" w:rsidP="00396FD4">
            <w:pPr>
              <w:rPr>
                <w:rFonts w:ascii="Arial" w:hAnsi="Arial" w:cs="Arial"/>
                <w:sz w:val="12"/>
                <w:szCs w:val="12"/>
              </w:rPr>
            </w:pPr>
            <w:r w:rsidRPr="00396FD4">
              <w:rPr>
                <w:rFonts w:ascii="Arial" w:hAnsi="Arial" w:cs="Arial"/>
                <w:sz w:val="12"/>
                <w:szCs w:val="12"/>
              </w:rPr>
              <w:t>Pupils understand how their education equips them with the behaviours and attitudes necessary for success in their next stage of education</w:t>
            </w:r>
            <w:r>
              <w:rPr>
                <w:rFonts w:ascii="Arial" w:hAnsi="Arial" w:cs="Arial"/>
                <w:sz w:val="12"/>
                <w:szCs w:val="12"/>
              </w:rPr>
              <w:t>...</w:t>
            </w:r>
          </w:p>
          <w:p w:rsidR="0065711C" w:rsidRDefault="0065711C" w:rsidP="00396FD4">
            <w:pPr>
              <w:rPr>
                <w:rFonts w:ascii="Arial" w:hAnsi="Arial" w:cs="Arial"/>
                <w:sz w:val="12"/>
                <w:szCs w:val="12"/>
              </w:rPr>
            </w:pPr>
          </w:p>
          <w:p w:rsidR="0065711C" w:rsidRDefault="0065711C" w:rsidP="00396FD4">
            <w:pPr>
              <w:rPr>
                <w:rFonts w:ascii="Arial" w:hAnsi="Arial" w:cs="Arial"/>
                <w:sz w:val="12"/>
                <w:szCs w:val="12"/>
              </w:rPr>
            </w:pPr>
            <w:r w:rsidRPr="00396FD4">
              <w:rPr>
                <w:rFonts w:ascii="Arial" w:hAnsi="Arial" w:cs="Arial"/>
                <w:sz w:val="12"/>
                <w:szCs w:val="12"/>
              </w:rPr>
              <w:t>Pupils value their education a</w:t>
            </w:r>
            <w:r>
              <w:rPr>
                <w:rFonts w:ascii="Arial" w:hAnsi="Arial" w:cs="Arial"/>
                <w:sz w:val="12"/>
                <w:szCs w:val="12"/>
              </w:rPr>
              <w:t>nd rarely miss a day at school.....</w:t>
            </w:r>
          </w:p>
          <w:p w:rsidR="0065711C" w:rsidRDefault="0065711C" w:rsidP="00396FD4">
            <w:pPr>
              <w:rPr>
                <w:rFonts w:ascii="Arial" w:hAnsi="Arial" w:cs="Arial"/>
                <w:sz w:val="12"/>
                <w:szCs w:val="12"/>
              </w:rPr>
            </w:pPr>
          </w:p>
          <w:p w:rsidR="0065711C" w:rsidRDefault="0065711C" w:rsidP="00396FD4">
            <w:pPr>
              <w:rPr>
                <w:rFonts w:ascii="Arial" w:hAnsi="Arial" w:cs="Arial"/>
                <w:sz w:val="12"/>
                <w:szCs w:val="12"/>
              </w:rPr>
            </w:pPr>
            <w:r w:rsidRPr="00396FD4">
              <w:rPr>
                <w:rFonts w:ascii="Arial" w:hAnsi="Arial" w:cs="Arial"/>
                <w:sz w:val="12"/>
                <w:szCs w:val="12"/>
              </w:rPr>
              <w:t xml:space="preserve">Pupils’ impeccable conduct reflects the school’s effective strategies to promote high standards of behaviour. Pupils are </w:t>
            </w:r>
            <w:r w:rsidRPr="00396FD4">
              <w:rPr>
                <w:rFonts w:ascii="Arial" w:hAnsi="Arial" w:cs="Arial"/>
                <w:b/>
                <w:sz w:val="12"/>
                <w:szCs w:val="12"/>
              </w:rPr>
              <w:t>self-disciplined.</w:t>
            </w:r>
            <w:r w:rsidRPr="00396FD4">
              <w:rPr>
                <w:rFonts w:ascii="Arial" w:hAnsi="Arial" w:cs="Arial"/>
                <w:sz w:val="12"/>
                <w:szCs w:val="12"/>
              </w:rPr>
              <w:t xml:space="preserve"> Incidences of low-level disruption are extremely rare.</w:t>
            </w:r>
          </w:p>
          <w:p w:rsidR="0065711C" w:rsidRDefault="0065711C" w:rsidP="00396FD4">
            <w:pPr>
              <w:rPr>
                <w:rFonts w:ascii="Arial" w:hAnsi="Arial" w:cs="Arial"/>
                <w:sz w:val="12"/>
                <w:szCs w:val="12"/>
              </w:rPr>
            </w:pPr>
          </w:p>
          <w:p w:rsidR="0065711C" w:rsidRDefault="0065711C" w:rsidP="00396FD4">
            <w:pPr>
              <w:rPr>
                <w:rFonts w:ascii="Arial" w:hAnsi="Arial" w:cs="Arial"/>
                <w:sz w:val="12"/>
                <w:szCs w:val="12"/>
              </w:rPr>
            </w:pPr>
            <w:r w:rsidRPr="00396FD4">
              <w:rPr>
                <w:rFonts w:ascii="Arial" w:hAnsi="Arial" w:cs="Arial"/>
                <w:sz w:val="12"/>
                <w:szCs w:val="12"/>
              </w:rPr>
              <w:t xml:space="preserve">Pupils’ spiritual, moral, social and cultural development equips them to be </w:t>
            </w:r>
            <w:r w:rsidRPr="00396FD4">
              <w:rPr>
                <w:rFonts w:ascii="Arial" w:hAnsi="Arial" w:cs="Arial"/>
                <w:b/>
                <w:sz w:val="12"/>
                <w:szCs w:val="12"/>
              </w:rPr>
              <w:t>thoughtful,</w:t>
            </w:r>
            <w:r w:rsidRPr="00396FD4">
              <w:rPr>
                <w:rFonts w:ascii="Arial" w:hAnsi="Arial" w:cs="Arial"/>
                <w:sz w:val="12"/>
                <w:szCs w:val="12"/>
              </w:rPr>
              <w:t xml:space="preserve"> caring and active citizens in school and in wider society.</w:t>
            </w:r>
          </w:p>
          <w:p w:rsidR="00395208" w:rsidRDefault="00395208" w:rsidP="00396FD4">
            <w:pPr>
              <w:rPr>
                <w:rFonts w:ascii="Arial" w:hAnsi="Arial" w:cs="Arial"/>
                <w:sz w:val="12"/>
                <w:szCs w:val="12"/>
              </w:rPr>
            </w:pPr>
          </w:p>
          <w:p w:rsidR="00395208" w:rsidRDefault="00395208" w:rsidP="00395208">
            <w:pPr>
              <w:rPr>
                <w:rFonts w:ascii="Arial" w:hAnsi="Arial" w:cs="Arial"/>
                <w:sz w:val="12"/>
                <w:szCs w:val="12"/>
              </w:rPr>
            </w:pPr>
            <w:r w:rsidRPr="00395208">
              <w:rPr>
                <w:rFonts w:ascii="Arial" w:hAnsi="Arial" w:cs="Arial"/>
                <w:sz w:val="12"/>
                <w:szCs w:val="12"/>
              </w:rPr>
              <w:t xml:space="preserve">For individuals or groups with particular needs, there is sustained improvement in pupils’ behaviour. Where standards of behaviour were already excellent, they have been maintained. </w:t>
            </w:r>
          </w:p>
          <w:p w:rsidR="00395208" w:rsidRPr="00395208" w:rsidRDefault="00395208" w:rsidP="00395208">
            <w:pPr>
              <w:rPr>
                <w:rFonts w:ascii="Arial" w:hAnsi="Arial" w:cs="Arial"/>
                <w:sz w:val="12"/>
                <w:szCs w:val="12"/>
              </w:rPr>
            </w:pPr>
          </w:p>
          <w:p w:rsidR="00395208" w:rsidRDefault="00395208" w:rsidP="00395208">
            <w:pPr>
              <w:rPr>
                <w:rFonts w:ascii="Arial" w:hAnsi="Arial" w:cs="Arial"/>
                <w:sz w:val="12"/>
                <w:szCs w:val="12"/>
              </w:rPr>
            </w:pPr>
            <w:r w:rsidRPr="00395208">
              <w:rPr>
                <w:rFonts w:ascii="Arial" w:hAnsi="Arial" w:cs="Arial"/>
                <w:sz w:val="12"/>
                <w:szCs w:val="12"/>
              </w:rPr>
              <w:t>Pupils work hard with the school to prevent all forms of bullying, including online bullying and prejudice-based bullying.</w:t>
            </w:r>
          </w:p>
          <w:p w:rsidR="00395208" w:rsidRPr="00395208" w:rsidRDefault="00395208" w:rsidP="00395208">
            <w:pPr>
              <w:rPr>
                <w:rFonts w:ascii="Arial" w:hAnsi="Arial" w:cs="Arial"/>
                <w:sz w:val="12"/>
                <w:szCs w:val="12"/>
              </w:rPr>
            </w:pPr>
          </w:p>
          <w:p w:rsidR="00395208" w:rsidRDefault="00395208" w:rsidP="00395208">
            <w:pPr>
              <w:rPr>
                <w:rFonts w:ascii="Arial" w:hAnsi="Arial" w:cs="Arial"/>
                <w:sz w:val="12"/>
                <w:szCs w:val="12"/>
              </w:rPr>
            </w:pPr>
            <w:r w:rsidRPr="00395208">
              <w:rPr>
                <w:rFonts w:ascii="Arial" w:hAnsi="Arial" w:cs="Arial"/>
                <w:sz w:val="12"/>
                <w:szCs w:val="12"/>
              </w:rPr>
              <w:t>Staff and pupils deal effectively with the very rare instances of bullying behaviour and/or use of derogatory or aggressive language.</w:t>
            </w:r>
          </w:p>
          <w:p w:rsidR="00395208" w:rsidRPr="00395208" w:rsidRDefault="00395208" w:rsidP="00395208">
            <w:pPr>
              <w:rPr>
                <w:rFonts w:ascii="Arial" w:hAnsi="Arial" w:cs="Arial"/>
                <w:sz w:val="12"/>
                <w:szCs w:val="12"/>
              </w:rPr>
            </w:pPr>
          </w:p>
          <w:p w:rsidR="00395208" w:rsidRDefault="00395208" w:rsidP="00395208">
            <w:pPr>
              <w:rPr>
                <w:rFonts w:ascii="Arial" w:hAnsi="Arial" w:cs="Arial"/>
                <w:sz w:val="12"/>
                <w:szCs w:val="12"/>
              </w:rPr>
            </w:pPr>
            <w:r w:rsidRPr="00395208">
              <w:rPr>
                <w:rFonts w:ascii="Arial" w:hAnsi="Arial" w:cs="Arial"/>
                <w:sz w:val="12"/>
                <w:szCs w:val="12"/>
              </w:rPr>
              <w:lastRenderedPageBreak/>
              <w:t>The school’s open culture actively promotes all aspects of pupils’ welfare. Pupils are safe and feel safe at all times. They understand how to keep themselves and others safe in different situations and settings. They trust leaders to take rapid and appropriate action to resolve any concerns they have.</w:t>
            </w:r>
          </w:p>
          <w:p w:rsidR="0065711C" w:rsidRDefault="0065711C" w:rsidP="00396FD4">
            <w:pPr>
              <w:rPr>
                <w:rFonts w:ascii="Arial" w:hAnsi="Arial" w:cs="Arial"/>
                <w:sz w:val="12"/>
                <w:szCs w:val="12"/>
              </w:rPr>
            </w:pPr>
          </w:p>
          <w:p w:rsidR="0065711C" w:rsidRDefault="0065711C" w:rsidP="007F2703">
            <w:pPr>
              <w:rPr>
                <w:rFonts w:ascii="Arial" w:hAnsi="Arial" w:cs="Arial"/>
                <w:sz w:val="12"/>
                <w:szCs w:val="12"/>
                <w:u w:val="single"/>
              </w:rPr>
            </w:pPr>
            <w:r w:rsidRPr="007F2703">
              <w:rPr>
                <w:rFonts w:ascii="Arial" w:hAnsi="Arial" w:cs="Arial"/>
                <w:sz w:val="12"/>
                <w:szCs w:val="12"/>
                <w:u w:val="single"/>
              </w:rPr>
              <w:t>Quality of teaching, learning and assessment</w:t>
            </w:r>
          </w:p>
          <w:p w:rsidR="0065711C" w:rsidRPr="007F2703" w:rsidRDefault="0065711C" w:rsidP="007F2703">
            <w:pPr>
              <w:rPr>
                <w:rFonts w:ascii="Arial" w:hAnsi="Arial" w:cs="Arial"/>
                <w:sz w:val="12"/>
                <w:szCs w:val="12"/>
                <w:u w:val="single"/>
              </w:rPr>
            </w:pPr>
          </w:p>
          <w:p w:rsidR="0065711C" w:rsidRDefault="0065711C" w:rsidP="00396FD4">
            <w:pPr>
              <w:rPr>
                <w:rFonts w:ascii="Arial" w:hAnsi="Arial" w:cs="Arial"/>
                <w:sz w:val="12"/>
                <w:szCs w:val="12"/>
              </w:rPr>
            </w:pPr>
            <w:r w:rsidRPr="00396FD4">
              <w:rPr>
                <w:rFonts w:ascii="Arial" w:hAnsi="Arial" w:cs="Arial"/>
                <w:sz w:val="12"/>
                <w:szCs w:val="12"/>
              </w:rPr>
              <w:t xml:space="preserve">Pupils love the challenge of learning and are resilient to failure. They are curious, interested learners who seek out and use new information to develop, consolidate and deepen their knowledge, understanding and skills. They thrive in lessons and also regularly take up opportunities to learn through extra-curricular activities. </w:t>
            </w:r>
          </w:p>
          <w:p w:rsidR="0065711C" w:rsidRPr="00396FD4" w:rsidRDefault="0065711C" w:rsidP="00396FD4">
            <w:pPr>
              <w:rPr>
                <w:rFonts w:ascii="Arial" w:hAnsi="Arial" w:cs="Arial"/>
                <w:sz w:val="12"/>
                <w:szCs w:val="12"/>
              </w:rPr>
            </w:pPr>
          </w:p>
          <w:p w:rsidR="0065711C" w:rsidRDefault="0065711C" w:rsidP="00396FD4">
            <w:pPr>
              <w:rPr>
                <w:rFonts w:ascii="Arial" w:hAnsi="Arial" w:cs="Arial"/>
                <w:sz w:val="12"/>
                <w:szCs w:val="12"/>
              </w:rPr>
            </w:pPr>
            <w:r w:rsidRPr="00396FD4">
              <w:rPr>
                <w:rFonts w:ascii="Arial" w:hAnsi="Arial" w:cs="Arial"/>
                <w:sz w:val="12"/>
                <w:szCs w:val="12"/>
              </w:rPr>
              <w:t>Pupils are eager to know how to improve their learning. They capitalise on opportunities to use feedback, written or oral, to improve.</w:t>
            </w:r>
          </w:p>
          <w:p w:rsidR="0065711C" w:rsidRDefault="0065711C" w:rsidP="00396FD4">
            <w:pPr>
              <w:rPr>
                <w:rFonts w:ascii="Arial" w:hAnsi="Arial" w:cs="Arial"/>
                <w:sz w:val="12"/>
                <w:szCs w:val="12"/>
              </w:rPr>
            </w:pPr>
          </w:p>
          <w:p w:rsidR="0065711C" w:rsidRDefault="0065711C" w:rsidP="00396FD4">
            <w:pPr>
              <w:rPr>
                <w:rFonts w:ascii="Arial" w:hAnsi="Arial" w:cs="Arial"/>
                <w:i/>
                <w:sz w:val="14"/>
                <w:szCs w:val="14"/>
                <w:u w:val="single"/>
              </w:rPr>
            </w:pPr>
            <w:r w:rsidRPr="007375A7">
              <w:rPr>
                <w:rFonts w:ascii="Arial" w:hAnsi="Arial" w:cs="Arial"/>
                <w:i/>
                <w:sz w:val="14"/>
                <w:szCs w:val="14"/>
                <w:u w:val="single"/>
              </w:rPr>
              <w:t xml:space="preserve">Effectiveness of leadership and </w:t>
            </w:r>
            <w:r w:rsidRPr="00A97BD6">
              <w:rPr>
                <w:rFonts w:ascii="Arial" w:hAnsi="Arial" w:cs="Arial"/>
                <w:i/>
                <w:sz w:val="14"/>
                <w:szCs w:val="14"/>
                <w:u w:val="single"/>
              </w:rPr>
              <w:t xml:space="preserve">management  </w:t>
            </w:r>
          </w:p>
          <w:p w:rsidR="0065711C" w:rsidRPr="007F2703" w:rsidRDefault="0065711C" w:rsidP="00396FD4">
            <w:pPr>
              <w:rPr>
                <w:rFonts w:ascii="Arial" w:hAnsi="Arial" w:cs="Arial"/>
                <w:i/>
                <w:sz w:val="14"/>
                <w:szCs w:val="14"/>
                <w:u w:val="single"/>
              </w:rPr>
            </w:pPr>
          </w:p>
          <w:p w:rsidR="0065711C" w:rsidRPr="003F5750" w:rsidRDefault="0065711C" w:rsidP="00396FD4">
            <w:pPr>
              <w:rPr>
                <w:rFonts w:ascii="Arial" w:hAnsi="Arial" w:cs="Arial"/>
                <w:sz w:val="12"/>
                <w:szCs w:val="12"/>
              </w:rPr>
            </w:pPr>
            <w:r w:rsidRPr="007F2703">
              <w:rPr>
                <w:rFonts w:ascii="Arial" w:hAnsi="Arial" w:cs="Arial"/>
                <w:sz w:val="12"/>
                <w:szCs w:val="12"/>
              </w:rPr>
              <w:t>Leaders’ work to protect pupils from radicalisation and extremism is exemplary. Leaders respond swiftly where pupils are vulnerable to these issues. High quality training develops staff’s vigilance, confidence and competency to challenge pupils’ views and encourage debate.</w:t>
            </w:r>
          </w:p>
        </w:tc>
        <w:tc>
          <w:tcPr>
            <w:tcW w:w="618" w:type="dxa"/>
            <w:vMerge w:val="restart"/>
          </w:tcPr>
          <w:p w:rsidR="0065711C" w:rsidRPr="00A82C57" w:rsidRDefault="0065711C" w:rsidP="00396FD4">
            <w:pPr>
              <w:rPr>
                <w:rFonts w:ascii="Arial" w:hAnsi="Arial" w:cs="Arial"/>
              </w:rPr>
            </w:pPr>
          </w:p>
        </w:tc>
        <w:tc>
          <w:tcPr>
            <w:tcW w:w="850" w:type="dxa"/>
            <w:vMerge w:val="restart"/>
          </w:tcPr>
          <w:p w:rsidR="0065711C" w:rsidRPr="00A82C57" w:rsidRDefault="0065711C" w:rsidP="00396FD4">
            <w:pPr>
              <w:rPr>
                <w:rFonts w:ascii="Arial" w:hAnsi="Arial" w:cs="Arial"/>
              </w:rPr>
            </w:pPr>
          </w:p>
        </w:tc>
        <w:tc>
          <w:tcPr>
            <w:tcW w:w="1070" w:type="dxa"/>
            <w:vMerge w:val="restart"/>
          </w:tcPr>
          <w:p w:rsidR="0065711C" w:rsidRPr="00A82C57" w:rsidRDefault="0065711C" w:rsidP="00396FD4">
            <w:pPr>
              <w:rPr>
                <w:rFonts w:ascii="Arial" w:hAnsi="Arial" w:cs="Arial"/>
              </w:rPr>
            </w:pPr>
          </w:p>
        </w:tc>
        <w:tc>
          <w:tcPr>
            <w:tcW w:w="846" w:type="dxa"/>
            <w:vMerge w:val="restart"/>
          </w:tcPr>
          <w:p w:rsidR="0065711C" w:rsidRPr="00A82C57" w:rsidRDefault="0065711C" w:rsidP="00396FD4">
            <w:pPr>
              <w:rPr>
                <w:rFonts w:ascii="Arial" w:hAnsi="Arial" w:cs="Arial"/>
              </w:rPr>
            </w:pPr>
          </w:p>
        </w:tc>
        <w:tc>
          <w:tcPr>
            <w:tcW w:w="919" w:type="dxa"/>
            <w:vMerge w:val="restart"/>
          </w:tcPr>
          <w:p w:rsidR="0065711C" w:rsidRPr="00A82C57" w:rsidRDefault="0065711C" w:rsidP="00396FD4">
            <w:pPr>
              <w:rPr>
                <w:rFonts w:ascii="Arial" w:hAnsi="Arial" w:cs="Arial"/>
              </w:rPr>
            </w:pPr>
          </w:p>
        </w:tc>
        <w:tc>
          <w:tcPr>
            <w:tcW w:w="1418" w:type="dxa"/>
            <w:vMerge w:val="restart"/>
          </w:tcPr>
          <w:p w:rsidR="0065711C" w:rsidRPr="005E0A65" w:rsidRDefault="0065711C" w:rsidP="005E0A65">
            <w:pPr>
              <w:rPr>
                <w:rFonts w:ascii="Arial" w:hAnsi="Arial" w:cs="Arial"/>
                <w:sz w:val="16"/>
                <w:szCs w:val="16"/>
              </w:rPr>
            </w:pPr>
          </w:p>
        </w:tc>
        <w:tc>
          <w:tcPr>
            <w:tcW w:w="2155" w:type="dxa"/>
            <w:vMerge w:val="restart"/>
          </w:tcPr>
          <w:p w:rsidR="0065711C" w:rsidRPr="00205D41" w:rsidRDefault="0065711C" w:rsidP="005E0A65">
            <w:pPr>
              <w:rPr>
                <w:rFonts w:ascii="Arial" w:hAnsi="Arial" w:cs="Arial"/>
                <w:sz w:val="20"/>
                <w:szCs w:val="20"/>
              </w:rPr>
            </w:pPr>
            <w:r w:rsidRPr="00205D41">
              <w:rPr>
                <w:rFonts w:ascii="Arial" w:hAnsi="Arial" w:cs="Arial"/>
                <w:sz w:val="20"/>
                <w:szCs w:val="20"/>
              </w:rPr>
              <w:t xml:space="preserve">The monitoring of all aspect of Teaching and Learning at </w:t>
            </w:r>
            <w:proofErr w:type="spellStart"/>
            <w:r w:rsidRPr="00205D41">
              <w:rPr>
                <w:rFonts w:ascii="Arial" w:hAnsi="Arial" w:cs="Arial"/>
                <w:sz w:val="20"/>
                <w:szCs w:val="20"/>
              </w:rPr>
              <w:t>Torkington</w:t>
            </w:r>
            <w:proofErr w:type="spellEnd"/>
            <w:r w:rsidRPr="00205D41">
              <w:rPr>
                <w:rFonts w:ascii="Arial" w:hAnsi="Arial" w:cs="Arial"/>
                <w:sz w:val="20"/>
                <w:szCs w:val="20"/>
              </w:rPr>
              <w:t xml:space="preserve"> is carried out  by SLT and SMT through a number of ongoing routines:</w:t>
            </w:r>
          </w:p>
          <w:p w:rsidR="0065711C" w:rsidRPr="00205D41" w:rsidRDefault="0065711C" w:rsidP="005E0A65">
            <w:pPr>
              <w:rPr>
                <w:rFonts w:ascii="Arial" w:hAnsi="Arial" w:cs="Arial"/>
                <w:sz w:val="20"/>
                <w:szCs w:val="20"/>
              </w:rPr>
            </w:pPr>
          </w:p>
          <w:p w:rsidR="0065711C" w:rsidRPr="00205D41" w:rsidRDefault="0065711C" w:rsidP="005E0A65">
            <w:pPr>
              <w:pStyle w:val="ListParagraph"/>
              <w:numPr>
                <w:ilvl w:val="0"/>
                <w:numId w:val="1"/>
              </w:numPr>
              <w:rPr>
                <w:rFonts w:ascii="Arial" w:hAnsi="Arial" w:cs="Arial"/>
                <w:sz w:val="20"/>
                <w:szCs w:val="20"/>
              </w:rPr>
            </w:pPr>
            <w:r w:rsidRPr="00205D41">
              <w:rPr>
                <w:rFonts w:ascii="Arial" w:hAnsi="Arial" w:cs="Arial"/>
                <w:sz w:val="20"/>
                <w:szCs w:val="20"/>
              </w:rPr>
              <w:t xml:space="preserve">Half termly soft monitoring of core subjects </w:t>
            </w:r>
          </w:p>
          <w:p w:rsidR="0065711C" w:rsidRPr="00205D41" w:rsidRDefault="0065711C" w:rsidP="005E0A65">
            <w:pPr>
              <w:pStyle w:val="ListParagraph"/>
              <w:numPr>
                <w:ilvl w:val="0"/>
                <w:numId w:val="1"/>
              </w:numPr>
              <w:rPr>
                <w:rFonts w:ascii="Arial" w:hAnsi="Arial" w:cs="Arial"/>
                <w:sz w:val="20"/>
                <w:szCs w:val="20"/>
              </w:rPr>
            </w:pPr>
            <w:r w:rsidRPr="00205D41">
              <w:rPr>
                <w:rFonts w:ascii="Arial" w:hAnsi="Arial" w:cs="Arial"/>
                <w:sz w:val="20"/>
                <w:szCs w:val="20"/>
              </w:rPr>
              <w:t>Regular ‘Walkabouts’ by SLT</w:t>
            </w:r>
          </w:p>
          <w:p w:rsidR="0065711C" w:rsidRPr="00205D41" w:rsidRDefault="0065711C" w:rsidP="005E0A65">
            <w:pPr>
              <w:pStyle w:val="ListParagraph"/>
              <w:numPr>
                <w:ilvl w:val="0"/>
                <w:numId w:val="1"/>
              </w:numPr>
              <w:rPr>
                <w:rFonts w:ascii="Arial" w:hAnsi="Arial" w:cs="Arial"/>
                <w:sz w:val="20"/>
                <w:szCs w:val="20"/>
              </w:rPr>
            </w:pPr>
            <w:r w:rsidRPr="00205D41">
              <w:rPr>
                <w:rFonts w:ascii="Arial" w:hAnsi="Arial" w:cs="Arial"/>
                <w:sz w:val="20"/>
                <w:szCs w:val="20"/>
              </w:rPr>
              <w:t xml:space="preserve">Pupil Progress meetings </w:t>
            </w:r>
          </w:p>
          <w:p w:rsidR="0065711C" w:rsidRPr="00205D41" w:rsidRDefault="0065711C" w:rsidP="005E0A65">
            <w:pPr>
              <w:pStyle w:val="ListParagraph"/>
              <w:numPr>
                <w:ilvl w:val="0"/>
                <w:numId w:val="1"/>
              </w:numPr>
              <w:rPr>
                <w:rFonts w:ascii="Arial" w:hAnsi="Arial" w:cs="Arial"/>
                <w:sz w:val="20"/>
                <w:szCs w:val="20"/>
              </w:rPr>
            </w:pPr>
            <w:r w:rsidRPr="00205D41">
              <w:rPr>
                <w:rFonts w:ascii="Arial" w:hAnsi="Arial" w:cs="Arial"/>
                <w:sz w:val="20"/>
                <w:szCs w:val="20"/>
              </w:rPr>
              <w:t>Vulnerable group meetings</w:t>
            </w:r>
          </w:p>
          <w:p w:rsidR="0065711C" w:rsidRPr="00976B52" w:rsidRDefault="0065711C" w:rsidP="00976B52">
            <w:pPr>
              <w:pStyle w:val="ListParagraph"/>
              <w:numPr>
                <w:ilvl w:val="0"/>
                <w:numId w:val="1"/>
              </w:numPr>
              <w:rPr>
                <w:rFonts w:ascii="Arial" w:hAnsi="Arial" w:cs="Arial"/>
                <w:sz w:val="20"/>
                <w:szCs w:val="20"/>
              </w:rPr>
            </w:pPr>
            <w:r w:rsidRPr="00205D41">
              <w:rPr>
                <w:rFonts w:ascii="Arial" w:hAnsi="Arial" w:cs="Arial"/>
                <w:sz w:val="20"/>
                <w:szCs w:val="20"/>
              </w:rPr>
              <w:t>In house analysis of school data</w:t>
            </w:r>
          </w:p>
          <w:p w:rsidR="0065711C" w:rsidRPr="00976B52" w:rsidRDefault="0065711C" w:rsidP="00976B52">
            <w:pPr>
              <w:pStyle w:val="ListParagraph"/>
              <w:numPr>
                <w:ilvl w:val="0"/>
                <w:numId w:val="1"/>
              </w:numPr>
              <w:rPr>
                <w:rFonts w:ascii="Arial" w:hAnsi="Arial" w:cs="Arial"/>
                <w:sz w:val="16"/>
                <w:szCs w:val="16"/>
              </w:rPr>
            </w:pPr>
            <w:r w:rsidRPr="00976B52">
              <w:rPr>
                <w:rFonts w:ascii="Arial" w:hAnsi="Arial" w:cs="Arial"/>
                <w:sz w:val="20"/>
                <w:szCs w:val="20"/>
              </w:rPr>
              <w:t xml:space="preserve">External SIP checks including annual achievement visit and analysis of </w:t>
            </w:r>
            <w:r>
              <w:rPr>
                <w:rFonts w:ascii="Arial" w:hAnsi="Arial" w:cs="Arial"/>
                <w:sz w:val="20"/>
                <w:szCs w:val="20"/>
              </w:rPr>
              <w:t>data</w:t>
            </w:r>
          </w:p>
          <w:p w:rsidR="0065711C" w:rsidRPr="00976B52" w:rsidRDefault="0065711C" w:rsidP="00976B52">
            <w:pPr>
              <w:pStyle w:val="ListParagraph"/>
              <w:numPr>
                <w:ilvl w:val="0"/>
                <w:numId w:val="1"/>
              </w:numPr>
              <w:rPr>
                <w:rFonts w:ascii="Arial" w:hAnsi="Arial" w:cs="Arial"/>
                <w:sz w:val="16"/>
                <w:szCs w:val="16"/>
              </w:rPr>
            </w:pPr>
            <w:r>
              <w:rPr>
                <w:rFonts w:ascii="Arial" w:hAnsi="Arial" w:cs="Arial"/>
                <w:sz w:val="20"/>
                <w:szCs w:val="20"/>
              </w:rPr>
              <w:t xml:space="preserve">Link Governors visits </w:t>
            </w:r>
          </w:p>
        </w:tc>
      </w:tr>
      <w:tr w:rsidR="0065711C" w:rsidTr="00395208">
        <w:trPr>
          <w:gridAfter w:val="1"/>
          <w:wAfter w:w="14" w:type="dxa"/>
          <w:trHeight w:val="1288"/>
        </w:trPr>
        <w:tc>
          <w:tcPr>
            <w:tcW w:w="1361" w:type="dxa"/>
            <w:vMerge/>
          </w:tcPr>
          <w:p w:rsidR="0065711C" w:rsidRPr="00A82C57" w:rsidRDefault="0065711C" w:rsidP="00396FD4">
            <w:pPr>
              <w:rPr>
                <w:rFonts w:ascii="Arial" w:hAnsi="Arial" w:cs="Arial"/>
              </w:rPr>
            </w:pPr>
          </w:p>
        </w:tc>
        <w:tc>
          <w:tcPr>
            <w:tcW w:w="2178" w:type="dxa"/>
          </w:tcPr>
          <w:p w:rsidR="0065711C" w:rsidRPr="003B25B5" w:rsidRDefault="0065711C" w:rsidP="00396FD4">
            <w:pPr>
              <w:rPr>
                <w:rFonts w:ascii="Arial" w:hAnsi="Arial" w:cs="Arial"/>
                <w:sz w:val="18"/>
                <w:szCs w:val="18"/>
              </w:rPr>
            </w:pPr>
            <w:r>
              <w:rPr>
                <w:rFonts w:ascii="Arial" w:hAnsi="Arial" w:cs="Arial"/>
                <w:sz w:val="18"/>
                <w:szCs w:val="18"/>
              </w:rPr>
              <w:t xml:space="preserve">Highly motivated in their work. Shows an excellent attitude to their learning. </w:t>
            </w:r>
          </w:p>
        </w:tc>
        <w:tc>
          <w:tcPr>
            <w:tcW w:w="1701" w:type="dxa"/>
          </w:tcPr>
          <w:p w:rsidR="0065711C" w:rsidRPr="00012E6F" w:rsidRDefault="0065711C" w:rsidP="00396FD4">
            <w:pPr>
              <w:rPr>
                <w:rFonts w:ascii="Arial" w:hAnsi="Arial" w:cs="Arial"/>
                <w:sz w:val="20"/>
                <w:szCs w:val="20"/>
              </w:rPr>
            </w:pPr>
            <w:r>
              <w:rPr>
                <w:rFonts w:ascii="Arial" w:hAnsi="Arial" w:cs="Arial"/>
                <w:sz w:val="20"/>
                <w:szCs w:val="20"/>
              </w:rPr>
              <w:t xml:space="preserve">Tries and tries again and shows determination. </w:t>
            </w:r>
          </w:p>
        </w:tc>
        <w:tc>
          <w:tcPr>
            <w:tcW w:w="2501" w:type="dxa"/>
            <w:vMerge/>
          </w:tcPr>
          <w:p w:rsidR="0065711C" w:rsidRPr="00A82C57" w:rsidRDefault="0065711C" w:rsidP="00396FD4">
            <w:pPr>
              <w:rPr>
                <w:rFonts w:ascii="Arial" w:hAnsi="Arial" w:cs="Arial"/>
              </w:rPr>
            </w:pPr>
          </w:p>
        </w:tc>
        <w:tc>
          <w:tcPr>
            <w:tcW w:w="618" w:type="dxa"/>
            <w:vMerge/>
          </w:tcPr>
          <w:p w:rsidR="0065711C" w:rsidRPr="00A82C57" w:rsidRDefault="0065711C" w:rsidP="00396FD4">
            <w:pPr>
              <w:rPr>
                <w:rFonts w:ascii="Arial" w:hAnsi="Arial" w:cs="Arial"/>
              </w:rPr>
            </w:pPr>
          </w:p>
        </w:tc>
        <w:tc>
          <w:tcPr>
            <w:tcW w:w="850" w:type="dxa"/>
            <w:vMerge/>
          </w:tcPr>
          <w:p w:rsidR="0065711C" w:rsidRPr="00A82C57" w:rsidRDefault="0065711C" w:rsidP="00396FD4">
            <w:pPr>
              <w:rPr>
                <w:rFonts w:ascii="Arial" w:hAnsi="Arial" w:cs="Arial"/>
              </w:rPr>
            </w:pPr>
          </w:p>
        </w:tc>
        <w:tc>
          <w:tcPr>
            <w:tcW w:w="1070" w:type="dxa"/>
            <w:vMerge/>
          </w:tcPr>
          <w:p w:rsidR="0065711C" w:rsidRPr="00A82C57" w:rsidRDefault="0065711C" w:rsidP="00396FD4">
            <w:pPr>
              <w:rPr>
                <w:rFonts w:ascii="Arial" w:hAnsi="Arial" w:cs="Arial"/>
              </w:rPr>
            </w:pPr>
          </w:p>
        </w:tc>
        <w:tc>
          <w:tcPr>
            <w:tcW w:w="846" w:type="dxa"/>
            <w:vMerge/>
          </w:tcPr>
          <w:p w:rsidR="0065711C" w:rsidRPr="00A82C57" w:rsidRDefault="0065711C" w:rsidP="00396FD4">
            <w:pPr>
              <w:rPr>
                <w:rFonts w:ascii="Arial" w:hAnsi="Arial" w:cs="Arial"/>
              </w:rPr>
            </w:pPr>
          </w:p>
        </w:tc>
        <w:tc>
          <w:tcPr>
            <w:tcW w:w="919" w:type="dxa"/>
            <w:vMerge/>
          </w:tcPr>
          <w:p w:rsidR="0065711C" w:rsidRPr="00A82C57" w:rsidRDefault="0065711C" w:rsidP="00396FD4">
            <w:pPr>
              <w:rPr>
                <w:rFonts w:ascii="Arial" w:hAnsi="Arial" w:cs="Arial"/>
              </w:rPr>
            </w:pPr>
          </w:p>
        </w:tc>
        <w:tc>
          <w:tcPr>
            <w:tcW w:w="1418" w:type="dxa"/>
            <w:vMerge/>
          </w:tcPr>
          <w:p w:rsidR="0065711C" w:rsidRPr="00A82C57" w:rsidRDefault="0065711C" w:rsidP="00396FD4">
            <w:pPr>
              <w:rPr>
                <w:rFonts w:ascii="Arial" w:hAnsi="Arial" w:cs="Arial"/>
              </w:rPr>
            </w:pPr>
          </w:p>
        </w:tc>
        <w:tc>
          <w:tcPr>
            <w:tcW w:w="2155" w:type="dxa"/>
            <w:vMerge/>
          </w:tcPr>
          <w:p w:rsidR="0065711C" w:rsidRPr="00A82C57" w:rsidRDefault="0065711C" w:rsidP="00396FD4">
            <w:pPr>
              <w:rPr>
                <w:rFonts w:ascii="Arial" w:hAnsi="Arial" w:cs="Arial"/>
              </w:rPr>
            </w:pPr>
          </w:p>
        </w:tc>
      </w:tr>
      <w:tr w:rsidR="0065711C" w:rsidTr="00395208">
        <w:trPr>
          <w:gridAfter w:val="1"/>
          <w:wAfter w:w="14" w:type="dxa"/>
          <w:trHeight w:val="345"/>
        </w:trPr>
        <w:tc>
          <w:tcPr>
            <w:tcW w:w="1361" w:type="dxa"/>
            <w:vMerge/>
          </w:tcPr>
          <w:p w:rsidR="0065711C" w:rsidRPr="00A82C57" w:rsidRDefault="0065711C" w:rsidP="00396FD4">
            <w:pPr>
              <w:rPr>
                <w:rFonts w:ascii="Arial" w:hAnsi="Arial" w:cs="Arial"/>
              </w:rPr>
            </w:pPr>
          </w:p>
        </w:tc>
        <w:tc>
          <w:tcPr>
            <w:tcW w:w="2178" w:type="dxa"/>
          </w:tcPr>
          <w:p w:rsidR="0065711C" w:rsidRDefault="0065711C" w:rsidP="0007225A">
            <w:pPr>
              <w:rPr>
                <w:rFonts w:ascii="Arial" w:hAnsi="Arial" w:cs="Arial"/>
                <w:sz w:val="18"/>
                <w:szCs w:val="18"/>
              </w:rPr>
            </w:pPr>
            <w:r>
              <w:rPr>
                <w:rFonts w:ascii="Arial" w:hAnsi="Arial" w:cs="Arial"/>
                <w:sz w:val="18"/>
                <w:szCs w:val="18"/>
              </w:rPr>
              <w:t xml:space="preserve">Values their education and have high aspirations. </w:t>
            </w:r>
          </w:p>
          <w:p w:rsidR="0065711C" w:rsidRDefault="0065711C" w:rsidP="0007225A">
            <w:pPr>
              <w:rPr>
                <w:rFonts w:ascii="Arial" w:hAnsi="Arial" w:cs="Arial"/>
                <w:sz w:val="18"/>
                <w:szCs w:val="18"/>
              </w:rPr>
            </w:pPr>
          </w:p>
          <w:p w:rsidR="0065711C" w:rsidRDefault="0065711C" w:rsidP="0007225A">
            <w:pPr>
              <w:rPr>
                <w:rFonts w:ascii="Arial" w:hAnsi="Arial" w:cs="Arial"/>
                <w:sz w:val="18"/>
                <w:szCs w:val="18"/>
              </w:rPr>
            </w:pPr>
            <w:r>
              <w:rPr>
                <w:rFonts w:ascii="Arial" w:hAnsi="Arial" w:cs="Arial"/>
                <w:sz w:val="18"/>
                <w:szCs w:val="18"/>
              </w:rPr>
              <w:t>They apply their learning independently – enquiry led learning evident</w:t>
            </w:r>
          </w:p>
          <w:p w:rsidR="0065711C" w:rsidRPr="003B25B5" w:rsidRDefault="0065711C" w:rsidP="0007225A">
            <w:pPr>
              <w:rPr>
                <w:rFonts w:ascii="Arial" w:hAnsi="Arial" w:cs="Arial"/>
                <w:sz w:val="18"/>
                <w:szCs w:val="18"/>
              </w:rPr>
            </w:pPr>
          </w:p>
        </w:tc>
        <w:tc>
          <w:tcPr>
            <w:tcW w:w="1701" w:type="dxa"/>
          </w:tcPr>
          <w:p w:rsidR="0065711C" w:rsidRPr="00012E6F" w:rsidRDefault="0065711C" w:rsidP="00396FD4">
            <w:pPr>
              <w:rPr>
                <w:rFonts w:ascii="Arial" w:hAnsi="Arial" w:cs="Arial"/>
                <w:sz w:val="20"/>
                <w:szCs w:val="20"/>
              </w:rPr>
            </w:pPr>
            <w:r>
              <w:rPr>
                <w:rFonts w:ascii="Arial" w:hAnsi="Arial" w:cs="Arial"/>
                <w:sz w:val="20"/>
                <w:szCs w:val="20"/>
              </w:rPr>
              <w:t>Wants to do well and has goals they want to achieve.</w:t>
            </w:r>
          </w:p>
        </w:tc>
        <w:tc>
          <w:tcPr>
            <w:tcW w:w="2501" w:type="dxa"/>
            <w:vMerge/>
          </w:tcPr>
          <w:p w:rsidR="0065711C" w:rsidRPr="00A82C57" w:rsidRDefault="0065711C" w:rsidP="00396FD4">
            <w:pPr>
              <w:rPr>
                <w:rFonts w:ascii="Arial" w:hAnsi="Arial" w:cs="Arial"/>
              </w:rPr>
            </w:pPr>
          </w:p>
        </w:tc>
        <w:tc>
          <w:tcPr>
            <w:tcW w:w="618" w:type="dxa"/>
            <w:vMerge/>
          </w:tcPr>
          <w:p w:rsidR="0065711C" w:rsidRPr="00A82C57" w:rsidRDefault="0065711C" w:rsidP="00396FD4">
            <w:pPr>
              <w:rPr>
                <w:rFonts w:ascii="Arial" w:hAnsi="Arial" w:cs="Arial"/>
              </w:rPr>
            </w:pPr>
          </w:p>
        </w:tc>
        <w:tc>
          <w:tcPr>
            <w:tcW w:w="850" w:type="dxa"/>
            <w:vMerge/>
          </w:tcPr>
          <w:p w:rsidR="0065711C" w:rsidRPr="00A82C57" w:rsidRDefault="0065711C" w:rsidP="00396FD4">
            <w:pPr>
              <w:rPr>
                <w:rFonts w:ascii="Arial" w:hAnsi="Arial" w:cs="Arial"/>
              </w:rPr>
            </w:pPr>
          </w:p>
        </w:tc>
        <w:tc>
          <w:tcPr>
            <w:tcW w:w="1070" w:type="dxa"/>
            <w:vMerge/>
          </w:tcPr>
          <w:p w:rsidR="0065711C" w:rsidRPr="00A82C57" w:rsidRDefault="0065711C" w:rsidP="00396FD4">
            <w:pPr>
              <w:rPr>
                <w:rFonts w:ascii="Arial" w:hAnsi="Arial" w:cs="Arial"/>
              </w:rPr>
            </w:pPr>
          </w:p>
        </w:tc>
        <w:tc>
          <w:tcPr>
            <w:tcW w:w="846" w:type="dxa"/>
            <w:vMerge/>
          </w:tcPr>
          <w:p w:rsidR="0065711C" w:rsidRPr="00A82C57" w:rsidRDefault="0065711C" w:rsidP="00396FD4">
            <w:pPr>
              <w:rPr>
                <w:rFonts w:ascii="Arial" w:hAnsi="Arial" w:cs="Arial"/>
              </w:rPr>
            </w:pPr>
          </w:p>
        </w:tc>
        <w:tc>
          <w:tcPr>
            <w:tcW w:w="919" w:type="dxa"/>
            <w:vMerge/>
          </w:tcPr>
          <w:p w:rsidR="0065711C" w:rsidRPr="00A82C57" w:rsidRDefault="0065711C" w:rsidP="00396FD4">
            <w:pPr>
              <w:rPr>
                <w:rFonts w:ascii="Arial" w:hAnsi="Arial" w:cs="Arial"/>
              </w:rPr>
            </w:pPr>
          </w:p>
        </w:tc>
        <w:tc>
          <w:tcPr>
            <w:tcW w:w="1418" w:type="dxa"/>
            <w:vMerge/>
          </w:tcPr>
          <w:p w:rsidR="0065711C" w:rsidRPr="00A82C57" w:rsidRDefault="0065711C" w:rsidP="00396FD4">
            <w:pPr>
              <w:rPr>
                <w:rFonts w:ascii="Arial" w:hAnsi="Arial" w:cs="Arial"/>
              </w:rPr>
            </w:pPr>
          </w:p>
        </w:tc>
        <w:tc>
          <w:tcPr>
            <w:tcW w:w="2155" w:type="dxa"/>
            <w:vMerge/>
          </w:tcPr>
          <w:p w:rsidR="0065711C" w:rsidRPr="00A82C57" w:rsidRDefault="0065711C" w:rsidP="00396FD4">
            <w:pPr>
              <w:rPr>
                <w:rFonts w:ascii="Arial" w:hAnsi="Arial" w:cs="Arial"/>
              </w:rPr>
            </w:pPr>
          </w:p>
        </w:tc>
      </w:tr>
      <w:tr w:rsidR="0065711C" w:rsidTr="00395208">
        <w:trPr>
          <w:gridAfter w:val="1"/>
          <w:wAfter w:w="14" w:type="dxa"/>
          <w:trHeight w:val="345"/>
        </w:trPr>
        <w:tc>
          <w:tcPr>
            <w:tcW w:w="1361" w:type="dxa"/>
            <w:vMerge/>
          </w:tcPr>
          <w:p w:rsidR="0065711C" w:rsidRPr="00A82C57" w:rsidRDefault="0065711C" w:rsidP="00396FD4">
            <w:pPr>
              <w:rPr>
                <w:rFonts w:ascii="Arial" w:hAnsi="Arial" w:cs="Arial"/>
              </w:rPr>
            </w:pPr>
          </w:p>
        </w:tc>
        <w:tc>
          <w:tcPr>
            <w:tcW w:w="2178" w:type="dxa"/>
          </w:tcPr>
          <w:p w:rsidR="0065711C" w:rsidRPr="003B25B5" w:rsidRDefault="0065711C" w:rsidP="00396FD4">
            <w:pPr>
              <w:rPr>
                <w:rFonts w:ascii="Arial" w:hAnsi="Arial" w:cs="Arial"/>
                <w:sz w:val="18"/>
                <w:szCs w:val="18"/>
              </w:rPr>
            </w:pPr>
            <w:r>
              <w:rPr>
                <w:rFonts w:ascii="Arial" w:hAnsi="Arial" w:cs="Arial"/>
                <w:sz w:val="18"/>
                <w:szCs w:val="18"/>
              </w:rPr>
              <w:t xml:space="preserve">Confident and self-assured in their learning. They take pride in what they do. </w:t>
            </w:r>
          </w:p>
        </w:tc>
        <w:tc>
          <w:tcPr>
            <w:tcW w:w="1701" w:type="dxa"/>
          </w:tcPr>
          <w:p w:rsidR="0065711C" w:rsidRPr="00012E6F" w:rsidRDefault="0065711C" w:rsidP="00396FD4">
            <w:pPr>
              <w:rPr>
                <w:rFonts w:ascii="Arial" w:hAnsi="Arial" w:cs="Arial"/>
                <w:sz w:val="20"/>
                <w:szCs w:val="20"/>
              </w:rPr>
            </w:pPr>
            <w:r>
              <w:rPr>
                <w:rFonts w:ascii="Arial" w:hAnsi="Arial" w:cs="Arial"/>
                <w:sz w:val="20"/>
                <w:szCs w:val="20"/>
              </w:rPr>
              <w:t xml:space="preserve">Happy and enthusiastic to learn new things. Takes risks with a smile. </w:t>
            </w:r>
          </w:p>
        </w:tc>
        <w:tc>
          <w:tcPr>
            <w:tcW w:w="2501" w:type="dxa"/>
            <w:vMerge/>
          </w:tcPr>
          <w:p w:rsidR="0065711C" w:rsidRPr="00A82C57" w:rsidRDefault="0065711C" w:rsidP="00396FD4">
            <w:pPr>
              <w:rPr>
                <w:rFonts w:ascii="Arial" w:hAnsi="Arial" w:cs="Arial"/>
              </w:rPr>
            </w:pPr>
          </w:p>
        </w:tc>
        <w:tc>
          <w:tcPr>
            <w:tcW w:w="618" w:type="dxa"/>
            <w:vMerge/>
          </w:tcPr>
          <w:p w:rsidR="0065711C" w:rsidRPr="00A82C57" w:rsidRDefault="0065711C" w:rsidP="00396FD4">
            <w:pPr>
              <w:rPr>
                <w:rFonts w:ascii="Arial" w:hAnsi="Arial" w:cs="Arial"/>
              </w:rPr>
            </w:pPr>
          </w:p>
        </w:tc>
        <w:tc>
          <w:tcPr>
            <w:tcW w:w="850" w:type="dxa"/>
            <w:vMerge/>
          </w:tcPr>
          <w:p w:rsidR="0065711C" w:rsidRPr="00A82C57" w:rsidRDefault="0065711C" w:rsidP="00396FD4">
            <w:pPr>
              <w:rPr>
                <w:rFonts w:ascii="Arial" w:hAnsi="Arial" w:cs="Arial"/>
              </w:rPr>
            </w:pPr>
          </w:p>
        </w:tc>
        <w:tc>
          <w:tcPr>
            <w:tcW w:w="1070" w:type="dxa"/>
            <w:vMerge/>
          </w:tcPr>
          <w:p w:rsidR="0065711C" w:rsidRPr="00A82C57" w:rsidRDefault="0065711C" w:rsidP="00396FD4">
            <w:pPr>
              <w:rPr>
                <w:rFonts w:ascii="Arial" w:hAnsi="Arial" w:cs="Arial"/>
              </w:rPr>
            </w:pPr>
          </w:p>
        </w:tc>
        <w:tc>
          <w:tcPr>
            <w:tcW w:w="846" w:type="dxa"/>
            <w:vMerge/>
          </w:tcPr>
          <w:p w:rsidR="0065711C" w:rsidRPr="00A82C57" w:rsidRDefault="0065711C" w:rsidP="00396FD4">
            <w:pPr>
              <w:rPr>
                <w:rFonts w:ascii="Arial" w:hAnsi="Arial" w:cs="Arial"/>
              </w:rPr>
            </w:pPr>
          </w:p>
        </w:tc>
        <w:tc>
          <w:tcPr>
            <w:tcW w:w="919" w:type="dxa"/>
            <w:vMerge/>
          </w:tcPr>
          <w:p w:rsidR="0065711C" w:rsidRPr="00A82C57" w:rsidRDefault="0065711C" w:rsidP="00396FD4">
            <w:pPr>
              <w:rPr>
                <w:rFonts w:ascii="Arial" w:hAnsi="Arial" w:cs="Arial"/>
              </w:rPr>
            </w:pPr>
          </w:p>
        </w:tc>
        <w:tc>
          <w:tcPr>
            <w:tcW w:w="1418" w:type="dxa"/>
            <w:vMerge/>
          </w:tcPr>
          <w:p w:rsidR="0065711C" w:rsidRPr="00A82C57" w:rsidRDefault="0065711C" w:rsidP="00396FD4">
            <w:pPr>
              <w:rPr>
                <w:rFonts w:ascii="Arial" w:hAnsi="Arial" w:cs="Arial"/>
              </w:rPr>
            </w:pPr>
          </w:p>
        </w:tc>
        <w:tc>
          <w:tcPr>
            <w:tcW w:w="2155" w:type="dxa"/>
            <w:vMerge/>
          </w:tcPr>
          <w:p w:rsidR="0065711C" w:rsidRPr="00A82C57" w:rsidRDefault="0065711C" w:rsidP="00396FD4">
            <w:pPr>
              <w:rPr>
                <w:rFonts w:ascii="Arial" w:hAnsi="Arial" w:cs="Arial"/>
              </w:rPr>
            </w:pPr>
          </w:p>
        </w:tc>
      </w:tr>
      <w:tr w:rsidR="0065711C" w:rsidTr="00395208">
        <w:trPr>
          <w:gridAfter w:val="1"/>
          <w:wAfter w:w="14" w:type="dxa"/>
          <w:trHeight w:val="635"/>
        </w:trPr>
        <w:tc>
          <w:tcPr>
            <w:tcW w:w="1361" w:type="dxa"/>
            <w:vMerge/>
          </w:tcPr>
          <w:p w:rsidR="0065711C" w:rsidRPr="00A82C57" w:rsidRDefault="0065711C" w:rsidP="00396FD4">
            <w:pPr>
              <w:rPr>
                <w:rFonts w:ascii="Arial" w:hAnsi="Arial" w:cs="Arial"/>
              </w:rPr>
            </w:pPr>
          </w:p>
        </w:tc>
        <w:tc>
          <w:tcPr>
            <w:tcW w:w="2178" w:type="dxa"/>
          </w:tcPr>
          <w:p w:rsidR="0065711C" w:rsidRDefault="0065711C" w:rsidP="00396FD4">
            <w:pPr>
              <w:rPr>
                <w:rFonts w:ascii="Arial" w:hAnsi="Arial" w:cs="Arial"/>
                <w:sz w:val="18"/>
                <w:szCs w:val="18"/>
              </w:rPr>
            </w:pPr>
            <w:r>
              <w:rPr>
                <w:rFonts w:ascii="Arial" w:hAnsi="Arial" w:cs="Arial"/>
                <w:sz w:val="18"/>
                <w:szCs w:val="18"/>
              </w:rPr>
              <w:t>Responds and acts on feedback and is able to discuss and reflect upon their learning.</w:t>
            </w:r>
          </w:p>
          <w:p w:rsidR="0065711C" w:rsidRPr="003B25B5" w:rsidRDefault="0065711C" w:rsidP="00396FD4">
            <w:pPr>
              <w:rPr>
                <w:rFonts w:ascii="Arial" w:hAnsi="Arial" w:cs="Arial"/>
                <w:sz w:val="18"/>
                <w:szCs w:val="18"/>
              </w:rPr>
            </w:pPr>
            <w:r>
              <w:rPr>
                <w:rFonts w:ascii="Arial" w:hAnsi="Arial" w:cs="Arial"/>
                <w:sz w:val="18"/>
                <w:szCs w:val="18"/>
              </w:rPr>
              <w:t xml:space="preserve"> </w:t>
            </w:r>
          </w:p>
        </w:tc>
        <w:tc>
          <w:tcPr>
            <w:tcW w:w="1701" w:type="dxa"/>
          </w:tcPr>
          <w:p w:rsidR="0065711C" w:rsidRPr="00012E6F" w:rsidRDefault="0065711C" w:rsidP="00396FD4">
            <w:pPr>
              <w:rPr>
                <w:rFonts w:ascii="Arial" w:hAnsi="Arial" w:cs="Arial"/>
                <w:sz w:val="20"/>
                <w:szCs w:val="20"/>
              </w:rPr>
            </w:pPr>
            <w:r>
              <w:rPr>
                <w:rFonts w:ascii="Arial" w:hAnsi="Arial" w:cs="Arial"/>
                <w:sz w:val="20"/>
                <w:szCs w:val="20"/>
              </w:rPr>
              <w:t>Thinks about their learning and is reflective.</w:t>
            </w:r>
          </w:p>
        </w:tc>
        <w:tc>
          <w:tcPr>
            <w:tcW w:w="2501" w:type="dxa"/>
            <w:vMerge/>
          </w:tcPr>
          <w:p w:rsidR="0065711C" w:rsidRPr="00A82C57" w:rsidRDefault="0065711C" w:rsidP="00396FD4">
            <w:pPr>
              <w:rPr>
                <w:rFonts w:ascii="Arial" w:hAnsi="Arial" w:cs="Arial"/>
              </w:rPr>
            </w:pPr>
          </w:p>
        </w:tc>
        <w:tc>
          <w:tcPr>
            <w:tcW w:w="618" w:type="dxa"/>
            <w:vMerge/>
          </w:tcPr>
          <w:p w:rsidR="0065711C" w:rsidRPr="00A82C57" w:rsidRDefault="0065711C" w:rsidP="00396FD4">
            <w:pPr>
              <w:rPr>
                <w:rFonts w:ascii="Arial" w:hAnsi="Arial" w:cs="Arial"/>
              </w:rPr>
            </w:pPr>
          </w:p>
        </w:tc>
        <w:tc>
          <w:tcPr>
            <w:tcW w:w="850" w:type="dxa"/>
            <w:vMerge/>
          </w:tcPr>
          <w:p w:rsidR="0065711C" w:rsidRPr="00A82C57" w:rsidRDefault="0065711C" w:rsidP="00396FD4">
            <w:pPr>
              <w:rPr>
                <w:rFonts w:ascii="Arial" w:hAnsi="Arial" w:cs="Arial"/>
              </w:rPr>
            </w:pPr>
          </w:p>
        </w:tc>
        <w:tc>
          <w:tcPr>
            <w:tcW w:w="1070" w:type="dxa"/>
            <w:vMerge/>
          </w:tcPr>
          <w:p w:rsidR="0065711C" w:rsidRPr="00A82C57" w:rsidRDefault="0065711C" w:rsidP="00396FD4">
            <w:pPr>
              <w:rPr>
                <w:rFonts w:ascii="Arial" w:hAnsi="Arial" w:cs="Arial"/>
              </w:rPr>
            </w:pPr>
          </w:p>
        </w:tc>
        <w:tc>
          <w:tcPr>
            <w:tcW w:w="846" w:type="dxa"/>
            <w:vMerge/>
          </w:tcPr>
          <w:p w:rsidR="0065711C" w:rsidRPr="00A82C57" w:rsidRDefault="0065711C" w:rsidP="00396FD4">
            <w:pPr>
              <w:rPr>
                <w:rFonts w:ascii="Arial" w:hAnsi="Arial" w:cs="Arial"/>
              </w:rPr>
            </w:pPr>
          </w:p>
        </w:tc>
        <w:tc>
          <w:tcPr>
            <w:tcW w:w="919" w:type="dxa"/>
            <w:vMerge/>
          </w:tcPr>
          <w:p w:rsidR="0065711C" w:rsidRPr="00A82C57" w:rsidRDefault="0065711C" w:rsidP="00396FD4">
            <w:pPr>
              <w:rPr>
                <w:rFonts w:ascii="Arial" w:hAnsi="Arial" w:cs="Arial"/>
              </w:rPr>
            </w:pPr>
          </w:p>
        </w:tc>
        <w:tc>
          <w:tcPr>
            <w:tcW w:w="1418" w:type="dxa"/>
            <w:vMerge/>
          </w:tcPr>
          <w:p w:rsidR="0065711C" w:rsidRPr="00A82C57" w:rsidRDefault="0065711C" w:rsidP="00396FD4">
            <w:pPr>
              <w:rPr>
                <w:rFonts w:ascii="Arial" w:hAnsi="Arial" w:cs="Arial"/>
              </w:rPr>
            </w:pPr>
          </w:p>
        </w:tc>
        <w:tc>
          <w:tcPr>
            <w:tcW w:w="2155" w:type="dxa"/>
            <w:vMerge/>
          </w:tcPr>
          <w:p w:rsidR="0065711C" w:rsidRPr="00A82C57" w:rsidRDefault="0065711C" w:rsidP="00396FD4">
            <w:pPr>
              <w:rPr>
                <w:rFonts w:ascii="Arial" w:hAnsi="Arial" w:cs="Arial"/>
              </w:rPr>
            </w:pPr>
          </w:p>
        </w:tc>
      </w:tr>
      <w:tr w:rsidR="0065711C" w:rsidTr="00395208">
        <w:trPr>
          <w:gridAfter w:val="1"/>
          <w:wAfter w:w="14" w:type="dxa"/>
          <w:trHeight w:val="308"/>
        </w:trPr>
        <w:tc>
          <w:tcPr>
            <w:tcW w:w="1361" w:type="dxa"/>
            <w:vMerge/>
          </w:tcPr>
          <w:p w:rsidR="0065711C" w:rsidRPr="00A82C57" w:rsidRDefault="0065711C" w:rsidP="00396FD4">
            <w:pPr>
              <w:rPr>
                <w:rFonts w:ascii="Arial" w:hAnsi="Arial" w:cs="Arial"/>
              </w:rPr>
            </w:pPr>
          </w:p>
        </w:tc>
        <w:tc>
          <w:tcPr>
            <w:tcW w:w="2178" w:type="dxa"/>
          </w:tcPr>
          <w:p w:rsidR="0065711C" w:rsidRPr="003B25B5" w:rsidRDefault="0065711C" w:rsidP="00396FD4">
            <w:pPr>
              <w:rPr>
                <w:rFonts w:ascii="Arial" w:hAnsi="Arial" w:cs="Arial"/>
                <w:sz w:val="18"/>
                <w:szCs w:val="18"/>
              </w:rPr>
            </w:pPr>
            <w:r>
              <w:rPr>
                <w:rFonts w:ascii="Arial" w:hAnsi="Arial" w:cs="Arial"/>
                <w:sz w:val="18"/>
                <w:szCs w:val="18"/>
              </w:rPr>
              <w:t xml:space="preserve">Respond quickly to instructions and requests. They respect the environment they work in and the people they work with. </w:t>
            </w:r>
          </w:p>
        </w:tc>
        <w:tc>
          <w:tcPr>
            <w:tcW w:w="1701" w:type="dxa"/>
          </w:tcPr>
          <w:p w:rsidR="0065711C" w:rsidRPr="00012E6F" w:rsidRDefault="0065711C" w:rsidP="00396FD4">
            <w:pPr>
              <w:rPr>
                <w:rFonts w:ascii="Arial" w:hAnsi="Arial" w:cs="Arial"/>
                <w:sz w:val="20"/>
                <w:szCs w:val="20"/>
              </w:rPr>
            </w:pPr>
            <w:r>
              <w:rPr>
                <w:rFonts w:ascii="Arial" w:hAnsi="Arial" w:cs="Arial"/>
                <w:sz w:val="20"/>
                <w:szCs w:val="20"/>
              </w:rPr>
              <w:t xml:space="preserve">Shows responsibility for their equipment, actions and learning. </w:t>
            </w:r>
          </w:p>
        </w:tc>
        <w:tc>
          <w:tcPr>
            <w:tcW w:w="2501" w:type="dxa"/>
            <w:vMerge/>
          </w:tcPr>
          <w:p w:rsidR="0065711C" w:rsidRPr="00A82C57" w:rsidRDefault="0065711C" w:rsidP="00396FD4">
            <w:pPr>
              <w:rPr>
                <w:rFonts w:ascii="Arial" w:hAnsi="Arial" w:cs="Arial"/>
              </w:rPr>
            </w:pPr>
          </w:p>
        </w:tc>
        <w:tc>
          <w:tcPr>
            <w:tcW w:w="618" w:type="dxa"/>
            <w:vMerge/>
          </w:tcPr>
          <w:p w:rsidR="0065711C" w:rsidRPr="00A82C57" w:rsidRDefault="0065711C" w:rsidP="00396FD4">
            <w:pPr>
              <w:rPr>
                <w:rFonts w:ascii="Arial" w:hAnsi="Arial" w:cs="Arial"/>
              </w:rPr>
            </w:pPr>
          </w:p>
        </w:tc>
        <w:tc>
          <w:tcPr>
            <w:tcW w:w="850" w:type="dxa"/>
            <w:vMerge/>
          </w:tcPr>
          <w:p w:rsidR="0065711C" w:rsidRPr="00A82C57" w:rsidRDefault="0065711C" w:rsidP="00396FD4">
            <w:pPr>
              <w:rPr>
                <w:rFonts w:ascii="Arial" w:hAnsi="Arial" w:cs="Arial"/>
              </w:rPr>
            </w:pPr>
          </w:p>
        </w:tc>
        <w:tc>
          <w:tcPr>
            <w:tcW w:w="1070" w:type="dxa"/>
            <w:vMerge/>
          </w:tcPr>
          <w:p w:rsidR="0065711C" w:rsidRPr="00A82C57" w:rsidRDefault="0065711C" w:rsidP="00396FD4">
            <w:pPr>
              <w:rPr>
                <w:rFonts w:ascii="Arial" w:hAnsi="Arial" w:cs="Arial"/>
              </w:rPr>
            </w:pPr>
          </w:p>
        </w:tc>
        <w:tc>
          <w:tcPr>
            <w:tcW w:w="846" w:type="dxa"/>
            <w:vMerge/>
          </w:tcPr>
          <w:p w:rsidR="0065711C" w:rsidRPr="00A82C57" w:rsidRDefault="0065711C" w:rsidP="00396FD4">
            <w:pPr>
              <w:rPr>
                <w:rFonts w:ascii="Arial" w:hAnsi="Arial" w:cs="Arial"/>
              </w:rPr>
            </w:pPr>
          </w:p>
        </w:tc>
        <w:tc>
          <w:tcPr>
            <w:tcW w:w="919" w:type="dxa"/>
            <w:vMerge/>
          </w:tcPr>
          <w:p w:rsidR="0065711C" w:rsidRPr="00A82C57" w:rsidRDefault="0065711C" w:rsidP="00396FD4">
            <w:pPr>
              <w:rPr>
                <w:rFonts w:ascii="Arial" w:hAnsi="Arial" w:cs="Arial"/>
              </w:rPr>
            </w:pPr>
          </w:p>
        </w:tc>
        <w:tc>
          <w:tcPr>
            <w:tcW w:w="1418" w:type="dxa"/>
            <w:vMerge/>
          </w:tcPr>
          <w:p w:rsidR="0065711C" w:rsidRPr="00A82C57" w:rsidRDefault="0065711C" w:rsidP="00396FD4">
            <w:pPr>
              <w:rPr>
                <w:rFonts w:ascii="Arial" w:hAnsi="Arial" w:cs="Arial"/>
              </w:rPr>
            </w:pPr>
          </w:p>
        </w:tc>
        <w:tc>
          <w:tcPr>
            <w:tcW w:w="2155" w:type="dxa"/>
            <w:vMerge/>
          </w:tcPr>
          <w:p w:rsidR="0065711C" w:rsidRPr="00A82C57" w:rsidRDefault="0065711C" w:rsidP="00396FD4">
            <w:pPr>
              <w:rPr>
                <w:rFonts w:ascii="Arial" w:hAnsi="Arial" w:cs="Arial"/>
              </w:rPr>
            </w:pPr>
          </w:p>
        </w:tc>
      </w:tr>
    </w:tbl>
    <w:p w:rsidR="00976B52" w:rsidRDefault="00976B52" w:rsidP="004E10A1">
      <w:pPr>
        <w:pStyle w:val="Heading2"/>
        <w:rPr>
          <w:rFonts w:asciiTheme="minorHAnsi" w:eastAsiaTheme="minorHAnsi" w:hAnsiTheme="minorHAnsi" w:cstheme="minorBidi"/>
          <w:b w:val="0"/>
          <w:sz w:val="22"/>
          <w:szCs w:val="22"/>
          <w:lang w:eastAsia="en-US"/>
        </w:rPr>
      </w:pPr>
      <w:bookmarkStart w:id="1" w:name="_Toc418253925"/>
      <w:bookmarkStart w:id="2" w:name="_Toc418627934"/>
      <w:bookmarkStart w:id="3" w:name="_Toc421822405"/>
      <w:bookmarkStart w:id="4" w:name="_Toc422124786"/>
    </w:p>
    <w:p w:rsidR="005C393A" w:rsidRDefault="005C393A" w:rsidP="005C393A"/>
    <w:p w:rsidR="005C393A" w:rsidRPr="005C393A" w:rsidRDefault="005C393A" w:rsidP="005C393A"/>
    <w:p w:rsidR="00976B52" w:rsidRDefault="00976B52" w:rsidP="004E10A1">
      <w:pPr>
        <w:pStyle w:val="Heading2"/>
      </w:pPr>
    </w:p>
    <w:p w:rsidR="00976B52" w:rsidRDefault="00976B52" w:rsidP="004E10A1">
      <w:pPr>
        <w:pStyle w:val="Heading2"/>
      </w:pPr>
    </w:p>
    <w:p w:rsidR="00976B52" w:rsidRDefault="00976B52" w:rsidP="004E10A1">
      <w:pPr>
        <w:pStyle w:val="Heading2"/>
      </w:pPr>
    </w:p>
    <w:p w:rsidR="005C393A" w:rsidRDefault="005C393A" w:rsidP="005C393A">
      <w:pPr>
        <w:rPr>
          <w:lang w:eastAsia="en-GB"/>
        </w:rPr>
      </w:pPr>
    </w:p>
    <w:p w:rsidR="005C393A" w:rsidRDefault="005C393A" w:rsidP="005C393A">
      <w:pPr>
        <w:rPr>
          <w:lang w:eastAsia="en-GB"/>
        </w:rPr>
      </w:pPr>
    </w:p>
    <w:p w:rsidR="005C393A" w:rsidRDefault="005C393A" w:rsidP="005C393A">
      <w:pPr>
        <w:rPr>
          <w:lang w:eastAsia="en-GB"/>
        </w:rPr>
      </w:pPr>
    </w:p>
    <w:p w:rsidR="005C393A" w:rsidRDefault="005C393A" w:rsidP="005C393A">
      <w:pPr>
        <w:rPr>
          <w:lang w:eastAsia="en-GB"/>
        </w:rPr>
      </w:pPr>
    </w:p>
    <w:p w:rsidR="005C393A" w:rsidRPr="005C393A" w:rsidRDefault="005C393A" w:rsidP="005C393A">
      <w:pPr>
        <w:rPr>
          <w:lang w:eastAsia="en-GB"/>
        </w:rPr>
      </w:pPr>
    </w:p>
    <w:p w:rsidR="004E10A1" w:rsidRDefault="004E10A1" w:rsidP="004E10A1">
      <w:pPr>
        <w:pStyle w:val="Heading2"/>
      </w:pPr>
      <w:r w:rsidRPr="00147192">
        <w:t xml:space="preserve">Grade descriptors for </w:t>
      </w:r>
      <w:r w:rsidRPr="009A2E19">
        <w:t>overall</w:t>
      </w:r>
      <w:r w:rsidRPr="00147192">
        <w:t xml:space="preserve"> effectiveness</w:t>
      </w:r>
      <w:bookmarkEnd w:id="1"/>
      <w:bookmarkEnd w:id="2"/>
      <w:bookmarkEnd w:id="3"/>
      <w:bookmarkEnd w:id="4"/>
    </w:p>
    <w:p w:rsidR="004E10A1" w:rsidRPr="004E10A1" w:rsidRDefault="004E10A1" w:rsidP="004E10A1">
      <w:pPr>
        <w:pStyle w:val="Heading2"/>
      </w:pPr>
      <w:r w:rsidRPr="00FF64AF">
        <w:rPr>
          <w:b w:val="0"/>
        </w:rPr>
        <w:t>Outstanding</w:t>
      </w:r>
      <w:r>
        <w:rPr>
          <w:b w:val="0"/>
        </w:rPr>
        <w:t xml:space="preserve"> </w:t>
      </w:r>
      <w:r w:rsidRPr="00FF64AF">
        <w:rPr>
          <w:b w:val="0"/>
          <w:szCs w:val="22"/>
        </w:rPr>
        <w:t>(1)</w:t>
      </w:r>
    </w:p>
    <w:p w:rsidR="004E10A1" w:rsidRPr="00E26AA7" w:rsidRDefault="004E10A1" w:rsidP="004E10A1">
      <w:pPr>
        <w:pStyle w:val="Tabletextbullet"/>
        <w:rPr>
          <w:rFonts w:cs="Tahoma"/>
        </w:rPr>
      </w:pPr>
      <w:r w:rsidRPr="00496D9C">
        <w:t>The quality of teaching, learning</w:t>
      </w:r>
      <w:r>
        <w:t xml:space="preserve"> and assessment is outstanding. </w:t>
      </w:r>
    </w:p>
    <w:p w:rsidR="004E10A1" w:rsidRDefault="004E10A1" w:rsidP="004E10A1">
      <w:pPr>
        <w:pStyle w:val="Tabletextbullet"/>
        <w:rPr>
          <w:rFonts w:cs="Tahoma"/>
        </w:rPr>
      </w:pPr>
      <w:r>
        <w:t xml:space="preserve">All other </w:t>
      </w:r>
      <w:r>
        <w:rPr>
          <w:rFonts w:cs="Tahoma"/>
        </w:rPr>
        <w:t xml:space="preserve">key judgements are likely to be outstanding. In exceptional circumstances one of the key judgements may be good, as long as there is convincing evidence that the school is improving this area rapidly and securely towards outstanding. </w:t>
      </w:r>
    </w:p>
    <w:p w:rsidR="004E10A1" w:rsidRDefault="004E10A1" w:rsidP="004E10A1">
      <w:pPr>
        <w:pStyle w:val="Tabletextbullet"/>
        <w:rPr>
          <w:rFonts w:cs="Tahoma"/>
        </w:rPr>
      </w:pPr>
      <w:r>
        <w:t xml:space="preserve">The school’s thoughtful and wide-ranging promotion of pupils’ spiritual, moral, social and cultural development and their physical well-being enables pupils </w:t>
      </w:r>
      <w:r>
        <w:rPr>
          <w:rFonts w:cs="Tahoma"/>
        </w:rPr>
        <w:t xml:space="preserve">to thrive. </w:t>
      </w:r>
    </w:p>
    <w:p w:rsidR="007375A7" w:rsidRDefault="007375A7" w:rsidP="004E10A1">
      <w:pPr>
        <w:pStyle w:val="Tabletextbullet"/>
        <w:rPr>
          <w:rFonts w:cs="Tahoma"/>
        </w:rPr>
      </w:pPr>
      <w:r>
        <w:rPr>
          <w:rFonts w:cs="Tahoma"/>
        </w:rPr>
        <w:t>Safeguarding is effective</w:t>
      </w:r>
    </w:p>
    <w:p w:rsidR="004E10A1" w:rsidRDefault="004E10A1"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7375A7" w:rsidRDefault="007375A7" w:rsidP="004E10A1">
      <w:pPr>
        <w:rPr>
          <w:rFonts w:cs="Tahoma"/>
        </w:rPr>
      </w:pPr>
    </w:p>
    <w:p w:rsidR="00E35F5F" w:rsidRDefault="00E35F5F" w:rsidP="004E10A1">
      <w:pPr>
        <w:rPr>
          <w:rFonts w:cs="Tahoma"/>
        </w:rPr>
      </w:pPr>
    </w:p>
    <w:p w:rsidR="00E35F5F" w:rsidRDefault="00E35F5F" w:rsidP="004E10A1">
      <w:pPr>
        <w:rPr>
          <w:rFonts w:cs="Tahoma"/>
        </w:rPr>
      </w:pPr>
    </w:p>
    <w:p w:rsidR="00E35F5F" w:rsidRDefault="00E35F5F" w:rsidP="004E10A1">
      <w:pPr>
        <w:rPr>
          <w:rFonts w:cs="Tahoma"/>
        </w:rPr>
      </w:pPr>
    </w:p>
    <w:p w:rsidR="004E10A1" w:rsidRPr="00937C9C" w:rsidRDefault="004E10A1" w:rsidP="004E10A1">
      <w:pPr>
        <w:pStyle w:val="Heading2"/>
      </w:pPr>
      <w:bookmarkStart w:id="5" w:name="_Toc418253928"/>
      <w:bookmarkStart w:id="6" w:name="_Toc418627937"/>
      <w:bookmarkStart w:id="7" w:name="_Toc421822407"/>
      <w:bookmarkStart w:id="8" w:name="_Toc422124788"/>
      <w:bookmarkStart w:id="9" w:name="_Toc393813362"/>
      <w:bookmarkStart w:id="10" w:name="_Toc394569141"/>
      <w:r w:rsidRPr="00937C9C">
        <w:t xml:space="preserve">Grade descriptors </w:t>
      </w:r>
      <w:r>
        <w:t>for the e</w:t>
      </w:r>
      <w:r w:rsidRPr="00937C9C">
        <w:t>ffectiveness of leadership and management</w:t>
      </w:r>
      <w:bookmarkEnd w:id="5"/>
      <w:bookmarkEnd w:id="6"/>
      <w:bookmarkEnd w:id="7"/>
      <w:bookmarkEnd w:id="8"/>
      <w:r w:rsidRPr="00937C9C">
        <w:t xml:space="preserve"> </w:t>
      </w:r>
      <w:bookmarkEnd w:id="9"/>
      <w:bookmarkEnd w:id="10"/>
    </w:p>
    <w:p w:rsidR="004E10A1" w:rsidRDefault="004E10A1" w:rsidP="004E10A1">
      <w:pPr>
        <w:pStyle w:val="Unnumberedparagraph"/>
      </w:pPr>
      <w:r w:rsidRPr="00B3544B">
        <w:t>Note: Grade descriptors are not a checklist. Inspectors adopt a ‘best fit’ approach that relies on the professional judgement of the inspection team</w:t>
      </w:r>
      <w: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4"/>
      </w:tblGrid>
      <w:tr w:rsidR="004E10A1" w:rsidRPr="004635E9" w:rsidTr="007375A7">
        <w:tc>
          <w:tcPr>
            <w:tcW w:w="15304" w:type="dxa"/>
          </w:tcPr>
          <w:p w:rsidR="004E10A1" w:rsidRPr="006B4370" w:rsidRDefault="004E10A1" w:rsidP="00396FD4">
            <w:pPr>
              <w:pStyle w:val="Tabletext-left"/>
              <w:rPr>
                <w:b/>
              </w:rPr>
            </w:pPr>
            <w:r w:rsidRPr="006B4370">
              <w:rPr>
                <w:b/>
              </w:rPr>
              <w:t>Outstanding (1)</w:t>
            </w:r>
          </w:p>
          <w:p w:rsidR="004E10A1" w:rsidRPr="00E37348" w:rsidRDefault="004E10A1" w:rsidP="00396FD4">
            <w:pPr>
              <w:pStyle w:val="Tabletextbullet"/>
              <w:rPr>
                <w:highlight w:val="yellow"/>
              </w:rPr>
            </w:pPr>
            <w:r w:rsidRPr="00E37348">
              <w:rPr>
                <w:highlight w:val="yellow"/>
              </w:rPr>
              <w:t>Leaders and governors have created a culture that enables pupils and staff to excel. They are committed unwaveringly to setting high expectations for the conduct of pupils and staff. Relationships between staff and pupils are exemplary.</w:t>
            </w:r>
          </w:p>
          <w:p w:rsidR="004E10A1" w:rsidRPr="007375A7" w:rsidRDefault="004E10A1" w:rsidP="00396FD4">
            <w:pPr>
              <w:pStyle w:val="Tabletextbullet"/>
              <w:rPr>
                <w:highlight w:val="yellow"/>
              </w:rPr>
            </w:pPr>
            <w:r w:rsidRPr="007375A7">
              <w:rPr>
                <w:highlight w:val="yellow"/>
              </w:rPr>
              <w:t>Leaders and governors focus on consistently improving outcomes for all pupils, but especially for disadvantaged pupils. They are uncompromising in their ambition.</w:t>
            </w:r>
          </w:p>
          <w:p w:rsidR="004E10A1" w:rsidRPr="00395208" w:rsidRDefault="004E10A1" w:rsidP="00396FD4">
            <w:pPr>
              <w:pStyle w:val="Tabletextbullet"/>
              <w:rPr>
                <w:highlight w:val="yellow"/>
              </w:rPr>
            </w:pPr>
            <w:r w:rsidRPr="00395208">
              <w:rPr>
                <w:highlight w:val="yellow"/>
              </w:rPr>
              <w:t>The school’s actions have secured substantial improvement in progress for disadvantaged pupils. Progress is rising across the curriculum, including in English and mathematics.</w:t>
            </w:r>
          </w:p>
          <w:p w:rsidR="004E10A1" w:rsidRDefault="004E10A1" w:rsidP="00396FD4">
            <w:pPr>
              <w:pStyle w:val="Tabletextbullet"/>
            </w:pPr>
            <w:r w:rsidRPr="006B4370">
              <w:t>Governors systematically challenge senior leaders so that the effective deployment of staff and resources, including the pupil premium</w:t>
            </w:r>
            <w:r>
              <w:t xml:space="preserve"> and SEN funding, </w:t>
            </w:r>
            <w:r w:rsidRPr="006B4370">
              <w:t xml:space="preserve">secures excellent outcomes for pupils. Governors do not shy away from challenging leaders about variations in outcomes for pupil groups, especially between disadvantaged and other pupils. </w:t>
            </w:r>
          </w:p>
          <w:p w:rsidR="004E10A1" w:rsidRPr="006B4370" w:rsidRDefault="004E10A1" w:rsidP="00396FD4">
            <w:pPr>
              <w:pStyle w:val="Tabletextbullet"/>
            </w:pPr>
            <w:r w:rsidRPr="007375A7">
              <w:rPr>
                <w:highlight w:val="yellow"/>
              </w:rPr>
              <w:t>Leaders and governors have a deep, accurate understanding of the school’s effectiveness informed by the views of pupils, parents and staff. They use this to keep the school improving by focusing on the impact of their actions in key areas</w:t>
            </w:r>
            <w:r w:rsidRPr="006B4370">
              <w:t xml:space="preserve">. </w:t>
            </w:r>
          </w:p>
          <w:p w:rsidR="004E10A1" w:rsidRPr="006B4370" w:rsidRDefault="004E10A1" w:rsidP="00396FD4">
            <w:pPr>
              <w:pStyle w:val="Tabletextbullet"/>
            </w:pPr>
            <w:r w:rsidRPr="006B4370">
              <w:t xml:space="preserve">Leaders and governors use incisive performance management that leads to professional development </w:t>
            </w:r>
            <w:r>
              <w:t>that</w:t>
            </w:r>
            <w:r w:rsidRPr="006B4370">
              <w:t xml:space="preserve"> encourages, challenges and supports teachers’ improvement. Teaching is highly effective across the school.</w:t>
            </w:r>
          </w:p>
          <w:p w:rsidR="004E10A1" w:rsidRPr="007375A7" w:rsidRDefault="004E10A1" w:rsidP="00396FD4">
            <w:pPr>
              <w:pStyle w:val="Tabletextbullet"/>
              <w:rPr>
                <w:color w:val="auto"/>
                <w:highlight w:val="yellow"/>
              </w:rPr>
            </w:pPr>
            <w:r w:rsidRPr="007375A7">
              <w:rPr>
                <w:color w:val="auto"/>
                <w:highlight w:val="yellow"/>
              </w:rPr>
              <w:t xml:space="preserve">Staff reflect on and debate the way they teach. They feel deeply involved in their own professional development. Leaders have created a climate in which teachers are motivated and trusted to take risks and innovate in ways that are right for their pupils. </w:t>
            </w:r>
          </w:p>
          <w:p w:rsidR="004E10A1" w:rsidRPr="007375A7" w:rsidRDefault="004E10A1" w:rsidP="00396FD4">
            <w:pPr>
              <w:pStyle w:val="Tabletextbullet"/>
              <w:rPr>
                <w:color w:val="auto"/>
                <w:highlight w:val="yellow"/>
              </w:rPr>
            </w:pPr>
            <w:r w:rsidRPr="007375A7">
              <w:rPr>
                <w:color w:val="auto"/>
                <w:highlight w:val="yellow"/>
              </w:rPr>
              <w:t xml:space="preserve">The broad and balanced curriculum inspires pupils to learn. The range of subjects and courses helps pupils acquire knowledge, understanding and skills in all aspects of their education, including linguistic, mathematical, scientific, technical, human and social, physical and artistic learning. </w:t>
            </w:r>
          </w:p>
          <w:p w:rsidR="004E10A1" w:rsidRPr="00884741" w:rsidRDefault="004E10A1" w:rsidP="00396FD4">
            <w:pPr>
              <w:pStyle w:val="Tabletextbullet"/>
              <w:rPr>
                <w:highlight w:val="yellow"/>
              </w:rPr>
            </w:pPr>
            <w:r w:rsidRPr="00884741">
              <w:rPr>
                <w:color w:val="auto"/>
                <w:highlight w:val="yellow"/>
              </w:rPr>
              <w:t>Pupils’ spiritual, moral, social and</w:t>
            </w:r>
            <w:r w:rsidRPr="00884741">
              <w:rPr>
                <w:highlight w:val="yellow"/>
              </w:rPr>
              <w:t xml:space="preserve"> cultural development and, within this, the promotion of fundamental British values, are at the heart of the school’s work.</w:t>
            </w:r>
            <w:r w:rsidRPr="00884741" w:rsidDel="00067184">
              <w:rPr>
                <w:highlight w:val="yellow"/>
              </w:rPr>
              <w:t xml:space="preserve"> </w:t>
            </w:r>
          </w:p>
          <w:p w:rsidR="004E10A1" w:rsidRPr="00884741" w:rsidRDefault="004E10A1" w:rsidP="00396FD4">
            <w:pPr>
              <w:pStyle w:val="Tabletextbullet"/>
              <w:rPr>
                <w:highlight w:val="yellow"/>
              </w:rPr>
            </w:pPr>
            <w:r w:rsidRPr="00884741">
              <w:rPr>
                <w:highlight w:val="yellow"/>
              </w:rPr>
              <w:t xml:space="preserve">Leaders promote equality of opportunity and diversity exceptionally well, for pupils and staff, so that the ethos and culture of the whole school counters any form of direct or indirect discriminatory behaviour. Leaders, staff and pupils do not tolerate prejudiced behaviour. </w:t>
            </w:r>
          </w:p>
          <w:p w:rsidR="004E10A1" w:rsidRPr="007375A7" w:rsidRDefault="004E10A1" w:rsidP="00396FD4">
            <w:pPr>
              <w:pStyle w:val="Tabletextbullet"/>
              <w:rPr>
                <w:highlight w:val="yellow"/>
              </w:rPr>
            </w:pPr>
            <w:r w:rsidRPr="007375A7">
              <w:rPr>
                <w:highlight w:val="yellow"/>
              </w:rPr>
              <w:t>Safeguarding is effective. Leaders and managers have created a culture of vigilance where pupils’ welfare is actively promoted. Pupils are listened to and feel safe. Staff are trained to identify when a pupil may be at risk of neglect, abuse or exploitation and they report their concerns. Leaders and staff work effectively with external partners to support pupils who are at risk or who are the subject of a multi-agency plan.</w:t>
            </w:r>
          </w:p>
          <w:p w:rsidR="004E10A1" w:rsidRPr="006B4370" w:rsidRDefault="004E10A1" w:rsidP="00396FD4">
            <w:pPr>
              <w:pStyle w:val="Tabletextbullet"/>
            </w:pPr>
            <w:r w:rsidRPr="007F2703">
              <w:rPr>
                <w:highlight w:val="yellow"/>
              </w:rPr>
              <w:t>Leaders’ work to protect pupils from radicalisation and extremism is exemplary. Leaders respond swiftly where pupils are vulnerable to these issues. High quality training develops staff’s vigilance, confidence and competency to challenge pupils’ views and encourage debate.</w:t>
            </w:r>
          </w:p>
        </w:tc>
      </w:tr>
    </w:tbl>
    <w:p w:rsidR="007375A7" w:rsidRPr="00937C9C" w:rsidRDefault="007375A7" w:rsidP="007375A7">
      <w:pPr>
        <w:pStyle w:val="Heading2"/>
      </w:pPr>
      <w:bookmarkStart w:id="11" w:name="_Toc422124790"/>
      <w:r w:rsidRPr="00937C9C">
        <w:lastRenderedPageBreak/>
        <w:t xml:space="preserve">Grade descriptors </w:t>
      </w:r>
      <w:r>
        <w:t>for the q</w:t>
      </w:r>
      <w:r w:rsidRPr="00937C9C">
        <w:t>uality of teaching, learning and assessment</w:t>
      </w:r>
      <w:bookmarkEnd w:id="11"/>
      <w:r w:rsidRPr="00937C9C">
        <w:t xml:space="preserve"> </w:t>
      </w:r>
    </w:p>
    <w:p w:rsidR="007375A7" w:rsidRPr="00937C9C" w:rsidRDefault="007375A7" w:rsidP="007375A7">
      <w:pPr>
        <w:pStyle w:val="Unnumberedparagraph"/>
      </w:pPr>
      <w:r w:rsidRPr="00937C9C">
        <w:t>Note: Grade descriptors are not a checklist. Inspectors adopt a ‘best fit’ approach that relies on the professional judgement of the inspection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1"/>
      </w:tblGrid>
      <w:tr w:rsidR="007375A7" w:rsidRPr="00204D35" w:rsidTr="007375A7">
        <w:tc>
          <w:tcPr>
            <w:tcW w:w="15021" w:type="dxa"/>
          </w:tcPr>
          <w:p w:rsidR="007375A7" w:rsidRPr="00204D35" w:rsidRDefault="007375A7" w:rsidP="00396FD4">
            <w:pPr>
              <w:pStyle w:val="Tabletext-left"/>
              <w:rPr>
                <w:b/>
                <w:szCs w:val="22"/>
              </w:rPr>
            </w:pPr>
            <w:r w:rsidRPr="00204D35">
              <w:rPr>
                <w:b/>
                <w:szCs w:val="22"/>
              </w:rPr>
              <w:t>Outstanding (1)</w:t>
            </w:r>
          </w:p>
          <w:p w:rsidR="007375A7" w:rsidRPr="007375A7" w:rsidRDefault="007375A7" w:rsidP="00396FD4">
            <w:pPr>
              <w:pStyle w:val="Tabletextbullet"/>
              <w:rPr>
                <w:szCs w:val="22"/>
                <w:highlight w:val="yellow"/>
              </w:rPr>
            </w:pPr>
            <w:r w:rsidRPr="007375A7">
              <w:rPr>
                <w:highlight w:val="yellow"/>
              </w:rPr>
              <w:t>Teachers demonstrate deep knowledge and understanding of the subjects they teach.</w:t>
            </w:r>
            <w:r w:rsidRPr="007375A7">
              <w:rPr>
                <w:szCs w:val="22"/>
                <w:highlight w:val="yellow"/>
              </w:rPr>
              <w:t xml:space="preserve"> They use questioning highly effectively and demonstrate understanding of the ways pupils think about subject content. They identify pupils’ common misconceptions and act to ensure they are corrected.</w:t>
            </w:r>
          </w:p>
          <w:p w:rsidR="007375A7" w:rsidRPr="003F5750" w:rsidRDefault="007375A7" w:rsidP="00396FD4">
            <w:pPr>
              <w:pStyle w:val="Tabletextbullet"/>
              <w:rPr>
                <w:highlight w:val="yellow"/>
              </w:rPr>
            </w:pPr>
            <w:r w:rsidRPr="003F5750">
              <w:rPr>
                <w:szCs w:val="22"/>
                <w:highlight w:val="yellow"/>
              </w:rPr>
              <w:t>Teachers plan lessons very effectively, making maximum use of lesson time and coordinating lesson resources well. They manage pupils’ behaviour highly effectively with clear rules that are consistently enforced.</w:t>
            </w:r>
          </w:p>
          <w:p w:rsidR="007375A7" w:rsidRPr="00884741" w:rsidRDefault="007375A7" w:rsidP="00396FD4">
            <w:pPr>
              <w:pStyle w:val="Tabletextbullet"/>
              <w:rPr>
                <w:rFonts w:eastAsia="Calibri"/>
                <w:szCs w:val="22"/>
                <w:highlight w:val="yellow"/>
              </w:rPr>
            </w:pPr>
            <w:r w:rsidRPr="00884741">
              <w:rPr>
                <w:szCs w:val="22"/>
                <w:highlight w:val="yellow"/>
              </w:rPr>
              <w:t xml:space="preserve">Teachers provide adequate time for practice to embed the pupils’ knowledge, understanding and skills securely. They introduce subject content progressively and </w:t>
            </w:r>
            <w:r w:rsidRPr="00884741">
              <w:rPr>
                <w:sz w:val="23"/>
                <w:szCs w:val="23"/>
                <w:highlight w:val="yellow"/>
              </w:rPr>
              <w:t>constantly demand more</w:t>
            </w:r>
            <w:r w:rsidRPr="00884741">
              <w:rPr>
                <w:szCs w:val="22"/>
                <w:highlight w:val="yellow"/>
              </w:rPr>
              <w:t xml:space="preserve"> of pupils. Teachers identify and support any pupil who is falling behind, and enable almost all to catch up.</w:t>
            </w:r>
          </w:p>
          <w:p w:rsidR="007375A7" w:rsidRPr="003F5750" w:rsidRDefault="007375A7" w:rsidP="00396FD4">
            <w:pPr>
              <w:pStyle w:val="Tabletextbullet"/>
              <w:rPr>
                <w:szCs w:val="22"/>
                <w:highlight w:val="yellow"/>
              </w:rPr>
            </w:pPr>
            <w:r w:rsidRPr="003F5750">
              <w:rPr>
                <w:szCs w:val="22"/>
                <w:highlight w:val="yellow"/>
              </w:rPr>
              <w:t>Teachers check pupils’ understanding systematically and effectively in lessons, offering clearly directed and timely support.</w:t>
            </w:r>
          </w:p>
          <w:p w:rsidR="007375A7" w:rsidRPr="003F5750" w:rsidRDefault="007375A7" w:rsidP="00396FD4">
            <w:pPr>
              <w:pStyle w:val="Tabletextbullet"/>
              <w:rPr>
                <w:szCs w:val="22"/>
                <w:highlight w:val="yellow"/>
              </w:rPr>
            </w:pPr>
            <w:r w:rsidRPr="003F5750">
              <w:rPr>
                <w:szCs w:val="22"/>
                <w:highlight w:val="yellow"/>
              </w:rPr>
              <w:t>Teachers provide pupils with incisive feedback, in line with the school’s assessment policy, about what pupils can do to improve their knowledge, understanding and skills. The pupils use this feedback effectively.</w:t>
            </w:r>
          </w:p>
          <w:p w:rsidR="007375A7" w:rsidRDefault="007375A7" w:rsidP="00396FD4">
            <w:pPr>
              <w:pStyle w:val="Tabletextbullet"/>
              <w:rPr>
                <w:rStyle w:val="Tabletext-leftChar"/>
                <w:szCs w:val="22"/>
              </w:rPr>
            </w:pPr>
            <w:r w:rsidRPr="00204D35">
              <w:rPr>
                <w:rStyle w:val="Tabletext-leftChar"/>
                <w:szCs w:val="22"/>
              </w:rPr>
              <w:t xml:space="preserve">Teachers set </w:t>
            </w:r>
            <w:r>
              <w:rPr>
                <w:rStyle w:val="Tabletext-leftChar"/>
                <w:szCs w:val="22"/>
              </w:rPr>
              <w:t xml:space="preserve">challenging </w:t>
            </w:r>
            <w:r w:rsidRPr="00204D35">
              <w:rPr>
                <w:rStyle w:val="Tabletext-leftChar"/>
                <w:szCs w:val="22"/>
              </w:rPr>
              <w:t>homework</w:t>
            </w:r>
            <w:r>
              <w:rPr>
                <w:rStyle w:val="Tabletext-leftChar"/>
                <w:szCs w:val="22"/>
              </w:rPr>
              <w:t xml:space="preserve">, </w:t>
            </w:r>
            <w:r w:rsidRPr="00204D35">
              <w:rPr>
                <w:rStyle w:val="Tabletext-leftChar"/>
                <w:szCs w:val="22"/>
              </w:rPr>
              <w:t>in</w:t>
            </w:r>
            <w:r>
              <w:rPr>
                <w:rStyle w:val="Tabletext-leftChar"/>
                <w:szCs w:val="22"/>
              </w:rPr>
              <w:t xml:space="preserve"> line with the school’s policy and </w:t>
            </w:r>
            <w:r w:rsidRPr="00204D35">
              <w:rPr>
                <w:rStyle w:val="Tabletext-leftChar"/>
                <w:szCs w:val="22"/>
              </w:rPr>
              <w:t>as appropriate for the age and stage of pupils</w:t>
            </w:r>
            <w:r>
              <w:rPr>
                <w:rStyle w:val="Tabletext-leftChar"/>
                <w:szCs w:val="22"/>
              </w:rPr>
              <w:t xml:space="preserve">, </w:t>
            </w:r>
            <w:r w:rsidRPr="00204D35">
              <w:rPr>
                <w:rStyle w:val="Tabletext-leftChar"/>
                <w:szCs w:val="22"/>
              </w:rPr>
              <w:t>that consolidates learning, deepens understanding and prepares pupils very well for work to come</w:t>
            </w:r>
            <w:r>
              <w:rPr>
                <w:rStyle w:val="Tabletext-leftChar"/>
                <w:szCs w:val="22"/>
              </w:rPr>
              <w:t>.</w:t>
            </w:r>
          </w:p>
          <w:p w:rsidR="007375A7" w:rsidRPr="003F5750" w:rsidRDefault="007375A7" w:rsidP="00396FD4">
            <w:pPr>
              <w:pStyle w:val="Tabletextbullet"/>
              <w:rPr>
                <w:rStyle w:val="Tabletext-leftChar"/>
                <w:szCs w:val="22"/>
                <w:highlight w:val="yellow"/>
              </w:rPr>
            </w:pPr>
            <w:r w:rsidRPr="003F5750">
              <w:rPr>
                <w:rStyle w:val="Tabletext-leftChar"/>
                <w:szCs w:val="22"/>
                <w:highlight w:val="yellow"/>
              </w:rPr>
              <w:t>Teachers embed reading, writing and communication and, where appropriate, mathematics exceptionally well across the curriculum, equipping all pupils with the necessary skills to make progress. For younger children in particular, phonics teaching is highly effective in enabling them to tackle unfamiliar words.</w:t>
            </w:r>
          </w:p>
          <w:p w:rsidR="007375A7" w:rsidRPr="00E35F5F" w:rsidRDefault="007375A7" w:rsidP="00396FD4">
            <w:pPr>
              <w:pStyle w:val="Tabletextbullet"/>
              <w:rPr>
                <w:rStyle w:val="Tabletext-leftChar"/>
                <w:szCs w:val="22"/>
                <w:highlight w:val="yellow"/>
              </w:rPr>
            </w:pPr>
            <w:r w:rsidRPr="00E35F5F">
              <w:rPr>
                <w:rStyle w:val="Tabletext-leftChar"/>
                <w:szCs w:val="22"/>
                <w:highlight w:val="yellow"/>
              </w:rPr>
              <w:t>T</w:t>
            </w:r>
            <w:r w:rsidRPr="00E35F5F">
              <w:rPr>
                <w:rStyle w:val="Tabletext-leftChar"/>
                <w:rFonts w:cs="Tahoma"/>
                <w:color w:val="auto"/>
                <w:szCs w:val="22"/>
                <w:highlight w:val="yellow"/>
              </w:rPr>
              <w:t xml:space="preserve">eachers are determined that </w:t>
            </w:r>
            <w:r w:rsidRPr="00E35F5F">
              <w:rPr>
                <w:rStyle w:val="Tabletext-leftChar"/>
                <w:szCs w:val="22"/>
                <w:highlight w:val="yellow"/>
              </w:rPr>
              <w:t xml:space="preserve">pupils achieve well. They encourage pupils to try hard, recognise their efforts and ensure that pupils take pride in all aspects of their work. </w:t>
            </w:r>
            <w:r w:rsidRPr="00E35F5F">
              <w:rPr>
                <w:szCs w:val="22"/>
                <w:highlight w:val="yellow"/>
              </w:rPr>
              <w:t>Teachers have consistently high expectations of all pupils’ attitudes to learning</w:t>
            </w:r>
            <w:r w:rsidRPr="00E35F5F">
              <w:rPr>
                <w:rStyle w:val="Tabletext-leftChar"/>
                <w:szCs w:val="22"/>
                <w:highlight w:val="yellow"/>
              </w:rPr>
              <w:t xml:space="preserve">. </w:t>
            </w:r>
          </w:p>
          <w:p w:rsidR="007375A7" w:rsidRPr="003F5750" w:rsidRDefault="007375A7" w:rsidP="00396FD4">
            <w:pPr>
              <w:pStyle w:val="Tabletextbullet"/>
              <w:rPr>
                <w:rStyle w:val="Tabletext-leftChar"/>
                <w:szCs w:val="22"/>
                <w:highlight w:val="yellow"/>
              </w:rPr>
            </w:pPr>
            <w:r w:rsidRPr="003F5750">
              <w:rPr>
                <w:rStyle w:val="Tabletext-leftChar"/>
                <w:szCs w:val="22"/>
                <w:highlight w:val="yellow"/>
              </w:rPr>
              <w:t>P</w:t>
            </w:r>
            <w:r w:rsidRPr="003F5750">
              <w:rPr>
                <w:szCs w:val="22"/>
                <w:highlight w:val="yellow"/>
              </w:rPr>
              <w:t xml:space="preserve">upils love the challenge of learning and are resilient to failure. </w:t>
            </w:r>
            <w:r w:rsidRPr="003F5750">
              <w:rPr>
                <w:rStyle w:val="Tabletext-leftChar"/>
                <w:szCs w:val="22"/>
                <w:highlight w:val="yellow"/>
              </w:rPr>
              <w:t xml:space="preserve">They are curious, interested learners who seek out and use new information to develop, consolidate and deepen their knowledge, understanding and skills. They thrive in lessons and also regularly take up opportunities to learn through extra-curricular activities. </w:t>
            </w:r>
          </w:p>
          <w:p w:rsidR="007375A7" w:rsidRPr="00E35F5F" w:rsidRDefault="007375A7" w:rsidP="00396FD4">
            <w:pPr>
              <w:pStyle w:val="Tabletextbullet"/>
              <w:rPr>
                <w:szCs w:val="22"/>
                <w:highlight w:val="yellow"/>
              </w:rPr>
            </w:pPr>
            <w:r w:rsidRPr="00E35F5F">
              <w:rPr>
                <w:szCs w:val="22"/>
                <w:highlight w:val="yellow"/>
              </w:rPr>
              <w:t xml:space="preserve">Pupils are eager to know how to improve their learning. They capitalise on opportunities to use feedback, written or oral, to improve. </w:t>
            </w:r>
          </w:p>
          <w:p w:rsidR="007375A7" w:rsidRPr="007375A7" w:rsidRDefault="007375A7" w:rsidP="007375A7">
            <w:pPr>
              <w:pStyle w:val="Tabletextbullet"/>
              <w:rPr>
                <w:szCs w:val="22"/>
              </w:rPr>
            </w:pPr>
            <w:r w:rsidRPr="00204D35">
              <w:rPr>
                <w:szCs w:val="22"/>
              </w:rPr>
              <w:t xml:space="preserve">Parents are provided with clear and timely information on how well their child is progressing and how well their child is doing in relation to the standards expected. Parents are given guidance about how to support their child to improve.  </w:t>
            </w:r>
          </w:p>
          <w:p w:rsidR="007375A7" w:rsidRPr="00204D35" w:rsidRDefault="007375A7" w:rsidP="00396FD4">
            <w:pPr>
              <w:pStyle w:val="Tabletextbullet"/>
              <w:rPr>
                <w:rFonts w:cs="Tahoma"/>
                <w:b/>
                <w:color w:val="auto"/>
                <w:szCs w:val="22"/>
              </w:rPr>
            </w:pPr>
            <w:r w:rsidRPr="00E35F5F">
              <w:rPr>
                <w:szCs w:val="22"/>
                <w:highlight w:val="yellow"/>
              </w:rPr>
              <w:t>Teachers are quick to challenge stereotypes and the use of derogatory language in lessons and around the school. Resources and teaching strategies</w:t>
            </w:r>
            <w:r w:rsidRPr="00E35F5F">
              <w:rPr>
                <w:rFonts w:eastAsia="Calibri"/>
                <w:szCs w:val="22"/>
                <w:highlight w:val="yellow"/>
              </w:rPr>
              <w:t xml:space="preserve"> reflect and value the diversity of pupils’ experiences and provide pupils with a comprehensive understanding of people and communities beyond their immediate experience.</w:t>
            </w:r>
            <w:r w:rsidRPr="00E35F5F">
              <w:rPr>
                <w:rStyle w:val="Tabletext-leftChar"/>
                <w:szCs w:val="22"/>
                <w:highlight w:val="yellow"/>
              </w:rPr>
              <w:t xml:space="preserve"> P</w:t>
            </w:r>
            <w:r w:rsidRPr="00E35F5F">
              <w:rPr>
                <w:szCs w:val="22"/>
                <w:highlight w:val="yellow"/>
              </w:rPr>
              <w:t>upils love the challenge of learning.</w:t>
            </w:r>
            <w:r w:rsidRPr="00204D35">
              <w:rPr>
                <w:szCs w:val="22"/>
              </w:rPr>
              <w:t xml:space="preserve"> </w:t>
            </w:r>
          </w:p>
        </w:tc>
      </w:tr>
    </w:tbl>
    <w:p w:rsidR="00FD181B" w:rsidRDefault="00FD181B"/>
    <w:p w:rsidR="00913612" w:rsidRPr="00937C9C" w:rsidRDefault="00913612" w:rsidP="00913612">
      <w:pPr>
        <w:pStyle w:val="Heading2"/>
      </w:pPr>
      <w:bookmarkStart w:id="12" w:name="_Toc418253934"/>
      <w:bookmarkStart w:id="13" w:name="_Toc418627943"/>
      <w:bookmarkStart w:id="14" w:name="_Toc422124792"/>
      <w:bookmarkStart w:id="15" w:name="_Toc393813364"/>
      <w:bookmarkStart w:id="16" w:name="_Toc407103382"/>
      <w:r w:rsidRPr="00937C9C">
        <w:lastRenderedPageBreak/>
        <w:t xml:space="preserve">Grade descriptors </w:t>
      </w:r>
      <w:r>
        <w:t>for p</w:t>
      </w:r>
      <w:r w:rsidRPr="00937C9C">
        <w:t>ersonal development, behaviour and welfare</w:t>
      </w:r>
      <w:bookmarkEnd w:id="12"/>
      <w:bookmarkEnd w:id="13"/>
      <w:bookmarkEnd w:id="14"/>
      <w:r w:rsidRPr="00937C9C">
        <w:t xml:space="preserve"> </w:t>
      </w:r>
      <w:bookmarkEnd w:id="15"/>
      <w:bookmarkEnd w:id="16"/>
    </w:p>
    <w:p w:rsidR="00913612" w:rsidRPr="00937C9C" w:rsidRDefault="00913612" w:rsidP="00913612">
      <w:pPr>
        <w:pStyle w:val="Unnumberedparagraph"/>
      </w:pPr>
      <w:r w:rsidRPr="00937C9C">
        <w:t>Note: Grade descriptors are not a checklist. Inspectors adopt a ‘best fit’ approach that relies on the professional judgement of the inspection team.</w:t>
      </w:r>
    </w:p>
    <w:tbl>
      <w:tblPr>
        <w:tblW w:w="155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5588"/>
      </w:tblGrid>
      <w:tr w:rsidR="00913612" w:rsidRPr="00204D35" w:rsidTr="00913612">
        <w:tc>
          <w:tcPr>
            <w:tcW w:w="15588" w:type="dxa"/>
            <w:tcBorders>
              <w:top w:val="single" w:sz="4" w:space="0" w:color="auto"/>
              <w:bottom w:val="single" w:sz="4" w:space="0" w:color="auto"/>
            </w:tcBorders>
          </w:tcPr>
          <w:p w:rsidR="00913612" w:rsidRPr="000D29E4" w:rsidRDefault="00913612" w:rsidP="00396FD4">
            <w:pPr>
              <w:pStyle w:val="Tabletext-left"/>
              <w:rPr>
                <w:b/>
              </w:rPr>
            </w:pPr>
            <w:r w:rsidRPr="000D29E4">
              <w:rPr>
                <w:b/>
              </w:rPr>
              <w:t>Outstanding (1)</w:t>
            </w:r>
          </w:p>
          <w:p w:rsidR="00913612" w:rsidRPr="00396FD4" w:rsidRDefault="00913612" w:rsidP="00396FD4">
            <w:pPr>
              <w:pStyle w:val="Tabletextbullet"/>
              <w:rPr>
                <w:highlight w:val="yellow"/>
              </w:rPr>
            </w:pPr>
            <w:r w:rsidRPr="00396FD4">
              <w:rPr>
                <w:highlight w:val="yellow"/>
              </w:rPr>
              <w:t xml:space="preserve">Pupils are confident, self-assured learners. Their excellent attitudes to learning have a strong, positive impact on their progress. They are proud of their achievements and of their school. </w:t>
            </w:r>
          </w:p>
          <w:p w:rsidR="00913612" w:rsidRPr="00396FD4" w:rsidRDefault="00913612" w:rsidP="00396FD4">
            <w:pPr>
              <w:pStyle w:val="Tabletextbullet"/>
              <w:rPr>
                <w:highlight w:val="yellow"/>
              </w:rPr>
            </w:pPr>
            <w:r w:rsidRPr="00396FD4">
              <w:rPr>
                <w:highlight w:val="yellow"/>
              </w:rPr>
              <w:t>Pupils discuss and debate issues in a considered way, showing respect for others’ ideas and points of view.</w:t>
            </w:r>
          </w:p>
          <w:p w:rsidR="00913612" w:rsidRPr="00204D35" w:rsidRDefault="00913612" w:rsidP="00396FD4">
            <w:pPr>
              <w:pStyle w:val="Tabletextbullet"/>
            </w:pPr>
            <w:r>
              <w:t>High quality, i</w:t>
            </w:r>
            <w:r w:rsidRPr="00204D35">
              <w:t xml:space="preserve">mpartial </w:t>
            </w:r>
            <w:r>
              <w:t>careers</w:t>
            </w:r>
            <w:r w:rsidRPr="00204D35">
              <w:t xml:space="preserve"> guidance help</w:t>
            </w:r>
            <w:r>
              <w:t>s</w:t>
            </w:r>
            <w:r w:rsidRPr="00204D35">
              <w:t xml:space="preserve"> pupils to make informed choices about which courses suit their academic needs and aspirations. They are prepared for the next stage of their education, employment, self-employment or training. </w:t>
            </w:r>
          </w:p>
          <w:p w:rsidR="00913612" w:rsidRPr="00396FD4" w:rsidRDefault="00913612" w:rsidP="009676CF">
            <w:pPr>
              <w:pStyle w:val="Tabletextbullet"/>
              <w:rPr>
                <w:highlight w:val="yellow"/>
              </w:rPr>
            </w:pPr>
            <w:r w:rsidRPr="00396FD4">
              <w:rPr>
                <w:highlight w:val="yellow"/>
              </w:rPr>
              <w:t>Pupils understand how their education equips them with the behaviours and attitudes necessary for success in their next stage of education, training or employment and for their adult life.</w:t>
            </w:r>
          </w:p>
          <w:p w:rsidR="00913612" w:rsidRPr="00396FD4" w:rsidRDefault="00913612" w:rsidP="00396FD4">
            <w:pPr>
              <w:pStyle w:val="Tabletextbullet"/>
              <w:rPr>
                <w:highlight w:val="yellow"/>
              </w:rPr>
            </w:pPr>
            <w:r w:rsidRPr="00396FD4">
              <w:rPr>
                <w:highlight w:val="yellow"/>
              </w:rPr>
              <w:t>Pupils value their education and rarely miss a day at school. No groups of pupils are disadvantaged by low attendance. The attendance of pupils who have previously had exceptionally high rates of absence is rising quickly towards the national average.</w:t>
            </w:r>
          </w:p>
          <w:p w:rsidR="00913612" w:rsidRPr="00396FD4" w:rsidRDefault="00913612" w:rsidP="00396FD4">
            <w:pPr>
              <w:pStyle w:val="Tabletextbullet"/>
              <w:rPr>
                <w:highlight w:val="yellow"/>
              </w:rPr>
            </w:pPr>
            <w:r w:rsidRPr="00396FD4">
              <w:rPr>
                <w:highlight w:val="yellow"/>
              </w:rPr>
              <w:t xml:space="preserve">Pupils’ impeccable conduct reflects the school’s effective strategies to promote high standards of behaviour. Pupils are self-disciplined. Incidences of low-level disruption are extremely rare. </w:t>
            </w:r>
          </w:p>
          <w:p w:rsidR="00913612" w:rsidRPr="00395208" w:rsidRDefault="00913612" w:rsidP="00396FD4">
            <w:pPr>
              <w:pStyle w:val="Tabletextbullet"/>
              <w:rPr>
                <w:highlight w:val="yellow"/>
              </w:rPr>
            </w:pPr>
            <w:r w:rsidRPr="00395208">
              <w:rPr>
                <w:highlight w:val="yellow"/>
              </w:rPr>
              <w:t xml:space="preserve">For individuals or groups with particular needs, there is sustained improvement in pupils’ behaviour. Where standards of behaviour were already excellent, they have been maintained. </w:t>
            </w:r>
          </w:p>
          <w:p w:rsidR="00913612" w:rsidRPr="00395208" w:rsidRDefault="00913612" w:rsidP="00396FD4">
            <w:pPr>
              <w:pStyle w:val="Tabletextbullet"/>
              <w:rPr>
                <w:highlight w:val="yellow"/>
              </w:rPr>
            </w:pPr>
            <w:r w:rsidRPr="00395208">
              <w:rPr>
                <w:highlight w:val="yellow"/>
              </w:rPr>
              <w:t>Pupils work hard with the school to prevent all forms of bullying, including online bullying and prejudice-based bullying.</w:t>
            </w:r>
          </w:p>
          <w:p w:rsidR="00913612" w:rsidRPr="00395208" w:rsidRDefault="00913612" w:rsidP="00396FD4">
            <w:pPr>
              <w:pStyle w:val="Tabletextbullet"/>
              <w:rPr>
                <w:highlight w:val="yellow"/>
              </w:rPr>
            </w:pPr>
            <w:r w:rsidRPr="00395208">
              <w:rPr>
                <w:highlight w:val="yellow"/>
              </w:rPr>
              <w:t>Staff and pupils deal effectively with the very rare instances of bullying behaviour and/or use of derogatory or aggressive language.</w:t>
            </w:r>
          </w:p>
          <w:p w:rsidR="00913612" w:rsidRPr="00395208" w:rsidRDefault="00913612" w:rsidP="00396FD4">
            <w:pPr>
              <w:pStyle w:val="Tabletextbullet"/>
              <w:rPr>
                <w:highlight w:val="yellow"/>
              </w:rPr>
            </w:pPr>
            <w:r w:rsidRPr="00395208">
              <w:rPr>
                <w:highlight w:val="yellow"/>
              </w:rPr>
              <w:t>The school’s open culture actively promotes all aspects of pupils’ welfare. Pupils are safe and feel safe at all times. They understand how to keep themselves and others safe in different situations and settings. They trust leaders to take rapid and appropriate action to resolve any concerns they have.</w:t>
            </w:r>
          </w:p>
          <w:p w:rsidR="00913612" w:rsidRPr="00204D35" w:rsidRDefault="00913612" w:rsidP="00396FD4">
            <w:pPr>
              <w:pStyle w:val="Tabletextbullet"/>
            </w:pPr>
            <w:r w:rsidRPr="00204D35">
              <w:t>Pupils can explain accurately and confidently how to keep themselves healthy. They make informed choices about healthy eating, fitness and their emotional and mental well-being. They have an age-appropriate understanding of healthy relationships and are confident in staying safe from abuse and exploitation.</w:t>
            </w:r>
          </w:p>
          <w:p w:rsidR="00913612" w:rsidRPr="00204D35" w:rsidRDefault="00913612" w:rsidP="00396FD4">
            <w:pPr>
              <w:pStyle w:val="Tabletextbullet"/>
            </w:pPr>
            <w:r w:rsidRPr="00204D35">
              <w:t>Pupils have an excellent understanding of how to stay safe online, the dangers of inappropriate use of mobile technology and social networking sites.</w:t>
            </w:r>
          </w:p>
          <w:p w:rsidR="00913612" w:rsidRPr="00204D35" w:rsidRDefault="00913612" w:rsidP="00396FD4">
            <w:pPr>
              <w:pStyle w:val="Tabletextbullet"/>
            </w:pPr>
            <w:r w:rsidRPr="00396FD4">
              <w:rPr>
                <w:highlight w:val="yellow"/>
              </w:rPr>
              <w:t>Pupils’ spiritual, moral, social and cultural development equips them to be thoughtful, caring and active citizens in school and in wider society.</w:t>
            </w:r>
            <w:r w:rsidRPr="00204D35">
              <w:t xml:space="preserve"> </w:t>
            </w:r>
          </w:p>
        </w:tc>
      </w:tr>
    </w:tbl>
    <w:p w:rsidR="00913612" w:rsidRDefault="00913612"/>
    <w:p w:rsidR="00913612" w:rsidRDefault="00913612"/>
    <w:p w:rsidR="009676CF" w:rsidRDefault="009676CF"/>
    <w:p w:rsidR="009676CF" w:rsidRPr="00937C9C" w:rsidRDefault="009676CF" w:rsidP="009676CF">
      <w:pPr>
        <w:pStyle w:val="Heading2"/>
      </w:pPr>
      <w:bookmarkStart w:id="17" w:name="_Toc417493053"/>
      <w:bookmarkStart w:id="18" w:name="_Toc418627946"/>
      <w:bookmarkStart w:id="19" w:name="_Toc421822412"/>
      <w:bookmarkStart w:id="20" w:name="_Toc422124794"/>
      <w:r w:rsidRPr="00937C9C">
        <w:lastRenderedPageBreak/>
        <w:t xml:space="preserve">Grade descriptors </w:t>
      </w:r>
      <w:r>
        <w:t>for o</w:t>
      </w:r>
      <w:r w:rsidRPr="00937C9C">
        <w:t>utcomes for pupils</w:t>
      </w:r>
      <w:bookmarkEnd w:id="17"/>
      <w:bookmarkEnd w:id="18"/>
      <w:bookmarkEnd w:id="19"/>
      <w:bookmarkEnd w:id="20"/>
    </w:p>
    <w:p w:rsidR="009676CF" w:rsidRPr="00937C9C" w:rsidRDefault="009676CF" w:rsidP="009676CF">
      <w:pPr>
        <w:pStyle w:val="Numberedparagraph"/>
        <w:numPr>
          <w:ilvl w:val="0"/>
          <w:numId w:val="0"/>
        </w:numPr>
      </w:pPr>
      <w:r w:rsidRPr="00937C9C">
        <w:t>Note: Grade descriptors are not a checklist. Inspectors adopt a ‘best fit’ approach that relies on the professional judgement of the inspection team.</w:t>
      </w:r>
    </w:p>
    <w:tbl>
      <w:tblPr>
        <w:tblW w:w="15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52"/>
      </w:tblGrid>
      <w:tr w:rsidR="009676CF" w:rsidRPr="00231C00" w:rsidTr="009676CF">
        <w:trPr>
          <w:trHeight w:val="4856"/>
        </w:trPr>
        <w:tc>
          <w:tcPr>
            <w:tcW w:w="15752" w:type="dxa"/>
          </w:tcPr>
          <w:p w:rsidR="009676CF" w:rsidRPr="000D29E4" w:rsidRDefault="009676CF" w:rsidP="00396FD4">
            <w:pPr>
              <w:pStyle w:val="Tabletext-left"/>
              <w:rPr>
                <w:b/>
              </w:rPr>
            </w:pPr>
            <w:r w:rsidRPr="000D29E4">
              <w:rPr>
                <w:b/>
              </w:rPr>
              <w:t>Outstanding (1)</w:t>
            </w:r>
          </w:p>
          <w:p w:rsidR="009676CF" w:rsidRDefault="009676CF" w:rsidP="00396FD4">
            <w:pPr>
              <w:pStyle w:val="Tabletextbullet"/>
              <w:ind w:left="568" w:hanging="357"/>
            </w:pPr>
            <w:r>
              <w:t>T</w:t>
            </w:r>
            <w:r w:rsidRPr="00231C00">
              <w:t xml:space="preserve">hroughout </w:t>
            </w:r>
            <w:r>
              <w:t xml:space="preserve">each </w:t>
            </w:r>
            <w:r w:rsidRPr="00231C00">
              <w:t xml:space="preserve">year group </w:t>
            </w:r>
            <w:r>
              <w:t xml:space="preserve">and </w:t>
            </w:r>
            <w:r w:rsidRPr="00231C00">
              <w:t>across</w:t>
            </w:r>
            <w:r>
              <w:t xml:space="preserve"> the curriculum, including in English and mathematics, current p</w:t>
            </w:r>
            <w:r w:rsidRPr="00231C00">
              <w:t>upils make sub</w:t>
            </w:r>
            <w:r>
              <w:t xml:space="preserve">stantial and sustained progress, developing excellent knowledge and understanding, considering their different starting points. </w:t>
            </w:r>
          </w:p>
          <w:p w:rsidR="009676CF" w:rsidRPr="001A0196" w:rsidRDefault="009676CF" w:rsidP="00396FD4">
            <w:pPr>
              <w:pStyle w:val="Tabletextbullet"/>
              <w:ind w:left="568" w:hanging="357"/>
            </w:pPr>
            <w:r>
              <w:t xml:space="preserve">The progress across the curriculum of disadvantaged pupils, disabled pupils and those with special educational needs currently on roll matches or is improving towards that of </w:t>
            </w:r>
            <w:r w:rsidRPr="001A0196">
              <w:t xml:space="preserve">other pupils with the same starting points.  </w:t>
            </w:r>
          </w:p>
          <w:p w:rsidR="009676CF" w:rsidRPr="001A0196" w:rsidRDefault="009676CF" w:rsidP="00396FD4">
            <w:pPr>
              <w:pStyle w:val="Tabletextbullet"/>
              <w:ind w:left="568" w:hanging="357"/>
            </w:pPr>
            <w:r w:rsidRPr="001A0196">
              <w:t xml:space="preserve">Pupils are typically able to articulate their knowledge and understanding clearly in an age-appropriate way. They can hold thoughtful conversations about them with each other and adults. </w:t>
            </w:r>
          </w:p>
          <w:p w:rsidR="009676CF" w:rsidRPr="001A0196" w:rsidRDefault="009676CF" w:rsidP="00396FD4">
            <w:pPr>
              <w:pStyle w:val="Tabletextbullet"/>
              <w:ind w:left="568" w:hanging="357"/>
            </w:pPr>
            <w:r w:rsidRPr="001A0196">
              <w:t>Pupils r</w:t>
            </w:r>
            <w:r>
              <w:t xml:space="preserve">ead widely and often across </w:t>
            </w:r>
            <w:r w:rsidRPr="001A0196">
              <w:t>subjects to a high standard, with fluency and comprehension appropriate to their age.</w:t>
            </w:r>
            <w:r>
              <w:t xml:space="preserve"> Children in Year 1 achieve highly in the national phonics check. </w:t>
            </w:r>
          </w:p>
          <w:p w:rsidR="009676CF" w:rsidRPr="00E740C1" w:rsidRDefault="009676CF" w:rsidP="00396FD4">
            <w:pPr>
              <w:pStyle w:val="Tabletextbullet"/>
              <w:ind w:left="568" w:hanging="357"/>
            </w:pPr>
            <w:r>
              <w:t xml:space="preserve">For </w:t>
            </w:r>
            <w:r w:rsidRPr="00252DF3">
              <w:t>pupils</w:t>
            </w:r>
            <w:r>
              <w:t xml:space="preserve"> generally</w:t>
            </w:r>
            <w:r w:rsidRPr="00252DF3">
              <w:t xml:space="preserve">, </w:t>
            </w:r>
            <w:r>
              <w:t xml:space="preserve">and specifically for </w:t>
            </w:r>
            <w:r w:rsidRPr="00252DF3">
              <w:t xml:space="preserve">disadvantaged pupils and those who have special educational </w:t>
            </w:r>
            <w:r w:rsidRPr="00E740C1">
              <w:t xml:space="preserve">needs, progress is above average across </w:t>
            </w:r>
            <w:r>
              <w:t xml:space="preserve">nearly all </w:t>
            </w:r>
            <w:r w:rsidRPr="00E740C1">
              <w:t>subject areas.</w:t>
            </w:r>
          </w:p>
          <w:p w:rsidR="009676CF" w:rsidRPr="00E740C1" w:rsidRDefault="009676CF" w:rsidP="00396FD4">
            <w:pPr>
              <w:pStyle w:val="Tabletextbullet"/>
              <w:ind w:left="568" w:hanging="357"/>
            </w:pPr>
            <w:r w:rsidRPr="00E740C1">
              <w:t xml:space="preserve">From each different starting point, the proportions of pupils making </w:t>
            </w:r>
            <w:r>
              <w:t>and</w:t>
            </w:r>
            <w:r w:rsidRPr="00E740C1">
              <w:t xml:space="preserve"> exceeding expected progress in English and in mathematics are high com</w:t>
            </w:r>
            <w:r>
              <w:t>pared with national figures. The progress of d</w:t>
            </w:r>
            <w:r w:rsidRPr="00E740C1">
              <w:t>isadv</w:t>
            </w:r>
            <w:r>
              <w:t xml:space="preserve">antaged pupils </w:t>
            </w:r>
            <w:r w:rsidRPr="00E740C1">
              <w:t>match</w:t>
            </w:r>
            <w:r>
              <w:t>es</w:t>
            </w:r>
            <w:r w:rsidRPr="00E740C1">
              <w:t xml:space="preserve"> or </w:t>
            </w:r>
            <w:r>
              <w:t xml:space="preserve">is improving towards </w:t>
            </w:r>
            <w:r w:rsidRPr="00E740C1">
              <w:t>th</w:t>
            </w:r>
            <w:r>
              <w:t xml:space="preserve">at of </w:t>
            </w:r>
            <w:r w:rsidRPr="00E740C1">
              <w:t xml:space="preserve">other pupils nationally. </w:t>
            </w:r>
          </w:p>
          <w:p w:rsidR="009676CF" w:rsidRPr="00E740C1" w:rsidRDefault="009676CF" w:rsidP="00396FD4">
            <w:pPr>
              <w:pStyle w:val="Tabletextbullet"/>
              <w:ind w:left="568" w:hanging="357"/>
            </w:pPr>
            <w:r w:rsidRPr="00E740C1">
              <w:t>The attainment of almost all groups of pupils is broadly in line with national averages</w:t>
            </w:r>
            <w:r>
              <w:t xml:space="preserve"> or, if below these, it is</w:t>
            </w:r>
            <w:r w:rsidRPr="00E740C1">
              <w:t xml:space="preserve"> improving rapidly. </w:t>
            </w:r>
          </w:p>
          <w:p w:rsidR="009676CF" w:rsidRPr="00454B74" w:rsidRDefault="009676CF" w:rsidP="00396FD4">
            <w:pPr>
              <w:pStyle w:val="Tabletextbullet"/>
              <w:ind w:left="568" w:hanging="357"/>
            </w:pPr>
            <w:r w:rsidRPr="00E740C1">
              <w:t>Pupils are exceptionally well prepared for the next stage of their education, training or employment and have attained</w:t>
            </w:r>
            <w:r w:rsidRPr="00454B74">
              <w:t xml:space="preserve"> relevant qualifications. </w:t>
            </w:r>
            <w:r>
              <w:t xml:space="preserve">Compared with the national average for all pupils, higher proportions of pupils and of disadvantaged pupils, </w:t>
            </w:r>
            <w:r w:rsidRPr="00454B74">
              <w:t xml:space="preserve">progress </w:t>
            </w:r>
            <w:r>
              <w:t xml:space="preserve">on </w:t>
            </w:r>
            <w:r w:rsidRPr="00454B74">
              <w:t xml:space="preserve">to </w:t>
            </w:r>
            <w:r>
              <w:t xml:space="preserve">a range of </w:t>
            </w:r>
            <w:r w:rsidRPr="00454B74">
              <w:t>higher and further education establishments, apprenticeships</w:t>
            </w:r>
            <w:r>
              <w:t>,</w:t>
            </w:r>
            <w:r w:rsidRPr="00454B74">
              <w:t xml:space="preserve"> employment</w:t>
            </w:r>
            <w:r>
              <w:t xml:space="preserve"> </w:t>
            </w:r>
            <w:r w:rsidRPr="00B71718">
              <w:t xml:space="preserve">or training. </w:t>
            </w:r>
            <w:r>
              <w:t>These</w:t>
            </w:r>
            <w:r w:rsidRPr="00B71718">
              <w:t xml:space="preserve"> destinations</w:t>
            </w:r>
            <w:r>
              <w:t xml:space="preserve"> strongly support </w:t>
            </w:r>
            <w:r w:rsidRPr="00B71718">
              <w:t>their career plans.</w:t>
            </w:r>
          </w:p>
        </w:tc>
      </w:tr>
    </w:tbl>
    <w:p w:rsidR="009676CF" w:rsidRDefault="009676CF"/>
    <w:p w:rsidR="00FA7E8D" w:rsidRDefault="00FA7E8D"/>
    <w:p w:rsidR="00FA7E8D" w:rsidRDefault="00FA7E8D"/>
    <w:p w:rsidR="00FA7E8D" w:rsidRDefault="00FA7E8D"/>
    <w:p w:rsidR="00FA7E8D" w:rsidRDefault="00FA7E8D"/>
    <w:p w:rsidR="00FA7E8D" w:rsidRDefault="00FA7E8D"/>
    <w:p w:rsidR="00FA7E8D" w:rsidRDefault="00FA7E8D"/>
    <w:p w:rsidR="00FA7E8D" w:rsidRDefault="00FA7E8D"/>
    <w:p w:rsidR="00FA7E8D" w:rsidRDefault="00FA7E8D"/>
    <w:p w:rsidR="00FA7E8D" w:rsidRPr="00FA7E8D" w:rsidRDefault="00FA7E8D" w:rsidP="00FA7E8D">
      <w:pPr>
        <w:rPr>
          <w:rFonts w:ascii="Arial" w:hAnsi="Arial" w:cs="Arial"/>
          <w:sz w:val="24"/>
          <w:szCs w:val="24"/>
        </w:rPr>
      </w:pPr>
    </w:p>
    <w:p w:rsidR="00FA7E8D" w:rsidRDefault="00FA7E8D">
      <w:pPr>
        <w:rPr>
          <w:rFonts w:ascii="Arial" w:hAnsi="Arial" w:cs="Arial"/>
          <w:sz w:val="24"/>
          <w:szCs w:val="24"/>
        </w:rPr>
      </w:pPr>
    </w:p>
    <w:p w:rsidR="00FA7E8D" w:rsidRPr="00FA7E8D" w:rsidRDefault="00FA7E8D" w:rsidP="00FA7E8D">
      <w:pPr>
        <w:tabs>
          <w:tab w:val="left" w:pos="960"/>
        </w:tabs>
        <w:rPr>
          <w:rFonts w:ascii="Arial" w:hAnsi="Arial" w:cs="Arial"/>
          <w:sz w:val="24"/>
          <w:szCs w:val="24"/>
        </w:rPr>
      </w:pPr>
      <w:r>
        <w:rPr>
          <w:rFonts w:ascii="Arial" w:hAnsi="Arial" w:cs="Arial"/>
          <w:sz w:val="24"/>
          <w:szCs w:val="24"/>
        </w:rPr>
        <w:tab/>
      </w:r>
    </w:p>
    <w:sectPr w:rsidR="00FA7E8D" w:rsidRPr="00FA7E8D" w:rsidSect="000C71EB">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E3" w:rsidRDefault="00E44DE3" w:rsidP="00ED3FDF">
      <w:pPr>
        <w:spacing w:after="0" w:line="240" w:lineRule="auto"/>
      </w:pPr>
      <w:r>
        <w:separator/>
      </w:r>
    </w:p>
  </w:endnote>
  <w:endnote w:type="continuationSeparator" w:id="0">
    <w:p w:rsidR="00E44DE3" w:rsidRDefault="00E44DE3" w:rsidP="00E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835381"/>
      <w:docPartObj>
        <w:docPartGallery w:val="Page Numbers (Bottom of Page)"/>
        <w:docPartUnique/>
      </w:docPartObj>
    </w:sdtPr>
    <w:sdtEndPr>
      <w:rPr>
        <w:noProof/>
      </w:rPr>
    </w:sdtEndPr>
    <w:sdtContent>
      <w:p w:rsidR="00E44DE3" w:rsidRDefault="00E44DE3">
        <w:pPr>
          <w:pStyle w:val="Footer"/>
        </w:pPr>
        <w:r>
          <w:fldChar w:fldCharType="begin"/>
        </w:r>
        <w:r>
          <w:instrText xml:space="preserve"> PAGE   \* MERGEFORMAT </w:instrText>
        </w:r>
        <w:r>
          <w:fldChar w:fldCharType="separate"/>
        </w:r>
        <w:r w:rsidR="005C393A">
          <w:rPr>
            <w:noProof/>
          </w:rPr>
          <w:t>15</w:t>
        </w:r>
        <w:r>
          <w:rPr>
            <w:noProof/>
          </w:rPr>
          <w:fldChar w:fldCharType="end"/>
        </w:r>
      </w:p>
    </w:sdtContent>
  </w:sdt>
  <w:p w:rsidR="00E44DE3" w:rsidRDefault="00E44DE3" w:rsidP="00ED3FDF">
    <w:pPr>
      <w:pStyle w:val="Footer"/>
      <w:jc w:val="center"/>
    </w:pPr>
    <w:r>
      <w:rPr>
        <w:noProof/>
        <w:lang w:eastAsia="en-GB"/>
      </w:rPr>
      <w:drawing>
        <wp:inline distT="0" distB="0" distL="0" distR="0" wp14:anchorId="1B42F0AB" wp14:editId="7217847E">
          <wp:extent cx="277114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1428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E3" w:rsidRDefault="00E44DE3" w:rsidP="00ED3FDF">
      <w:pPr>
        <w:spacing w:after="0" w:line="240" w:lineRule="auto"/>
      </w:pPr>
      <w:r>
        <w:separator/>
      </w:r>
    </w:p>
  </w:footnote>
  <w:footnote w:type="continuationSeparator" w:id="0">
    <w:p w:rsidR="00E44DE3" w:rsidRDefault="00E44DE3" w:rsidP="00ED3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E3" w:rsidRPr="00ED3FDF" w:rsidRDefault="00E44DE3" w:rsidP="00ED3FDF">
    <w:pPr>
      <w:pStyle w:val="Header"/>
      <w:jc w:val="right"/>
      <w:rPr>
        <w:rFonts w:ascii="Arial" w:hAnsi="Arial" w:cs="Arial"/>
      </w:rPr>
    </w:pPr>
    <w:proofErr w:type="spellStart"/>
    <w:r w:rsidRPr="00ED3FDF">
      <w:rPr>
        <w:rFonts w:ascii="Arial" w:hAnsi="Arial" w:cs="Arial"/>
        <w:b/>
        <w:i/>
      </w:rPr>
      <w:t>Torkington</w:t>
    </w:r>
    <w:proofErr w:type="spellEnd"/>
    <w:r w:rsidRPr="00ED3FDF">
      <w:rPr>
        <w:rFonts w:ascii="Arial" w:hAnsi="Arial" w:cs="Arial"/>
        <w:b/>
        <w:i/>
      </w:rPr>
      <w:t xml:space="preserve"> Primary School</w:t>
    </w:r>
    <w:r>
      <w:rPr>
        <w:rFonts w:ascii="Arial" w:hAnsi="Arial" w:cs="Arial"/>
      </w:rPr>
      <w:t xml:space="preserve"> Teaching and Learning Policy 2015 /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492"/>
    <w:multiLevelType w:val="hybridMultilevel"/>
    <w:tmpl w:val="FA402E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53D3B"/>
    <w:multiLevelType w:val="hybridMultilevel"/>
    <w:tmpl w:val="9EB4C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77619"/>
    <w:multiLevelType w:val="hybridMultilevel"/>
    <w:tmpl w:val="B7F24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E1CB1"/>
    <w:multiLevelType w:val="hybridMultilevel"/>
    <w:tmpl w:val="D542B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9C2E5D"/>
    <w:multiLevelType w:val="hybridMultilevel"/>
    <w:tmpl w:val="A558B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1D67A2"/>
    <w:multiLevelType w:val="hybridMultilevel"/>
    <w:tmpl w:val="A72CB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0C502A"/>
    <w:multiLevelType w:val="hybridMultilevel"/>
    <w:tmpl w:val="8F30A732"/>
    <w:lvl w:ilvl="0" w:tplc="BA84E4E4">
      <w:start w:val="1"/>
      <w:numFmt w:val="decimal"/>
      <w:pStyle w:val="Numberedparagraph"/>
      <w:lvlText w:val="%1."/>
      <w:lvlJc w:val="left"/>
      <w:pPr>
        <w:ind w:left="568" w:firstLine="0"/>
      </w:pPr>
      <w:rPr>
        <w:rFonts w:ascii="Tahoma" w:hAnsi="Tahoma" w:hint="default"/>
        <w:b w:val="0"/>
        <w:i w:val="0"/>
        <w:sz w:val="24"/>
        <w:szCs w:val="24"/>
      </w:rPr>
    </w:lvl>
    <w:lvl w:ilvl="1" w:tplc="08090019">
      <w:start w:val="1"/>
      <w:numFmt w:val="lowerLetter"/>
      <w:lvlText w:val="%2."/>
      <w:lvlJc w:val="left"/>
      <w:pPr>
        <w:tabs>
          <w:tab w:val="num" w:pos="2008"/>
        </w:tabs>
        <w:ind w:left="2008" w:hanging="360"/>
      </w:pPr>
    </w:lvl>
    <w:lvl w:ilvl="2" w:tplc="0809001B" w:tentative="1">
      <w:start w:val="1"/>
      <w:numFmt w:val="lowerRoman"/>
      <w:lvlText w:val="%3."/>
      <w:lvlJc w:val="right"/>
      <w:pPr>
        <w:tabs>
          <w:tab w:val="num" w:pos="2728"/>
        </w:tabs>
        <w:ind w:left="2728" w:hanging="180"/>
      </w:pPr>
    </w:lvl>
    <w:lvl w:ilvl="3" w:tplc="0809000F" w:tentative="1">
      <w:start w:val="1"/>
      <w:numFmt w:val="decimal"/>
      <w:lvlText w:val="%4."/>
      <w:lvlJc w:val="left"/>
      <w:pPr>
        <w:tabs>
          <w:tab w:val="num" w:pos="3448"/>
        </w:tabs>
        <w:ind w:left="3448" w:hanging="360"/>
      </w:pPr>
    </w:lvl>
    <w:lvl w:ilvl="4" w:tplc="08090019" w:tentative="1">
      <w:start w:val="1"/>
      <w:numFmt w:val="lowerLetter"/>
      <w:lvlText w:val="%5."/>
      <w:lvlJc w:val="left"/>
      <w:pPr>
        <w:tabs>
          <w:tab w:val="num" w:pos="4168"/>
        </w:tabs>
        <w:ind w:left="4168" w:hanging="360"/>
      </w:pPr>
    </w:lvl>
    <w:lvl w:ilvl="5" w:tplc="0809001B" w:tentative="1">
      <w:start w:val="1"/>
      <w:numFmt w:val="lowerRoman"/>
      <w:lvlText w:val="%6."/>
      <w:lvlJc w:val="right"/>
      <w:pPr>
        <w:tabs>
          <w:tab w:val="num" w:pos="4888"/>
        </w:tabs>
        <w:ind w:left="4888" w:hanging="180"/>
      </w:pPr>
    </w:lvl>
    <w:lvl w:ilvl="6" w:tplc="0809000F" w:tentative="1">
      <w:start w:val="1"/>
      <w:numFmt w:val="decimal"/>
      <w:lvlText w:val="%7."/>
      <w:lvlJc w:val="left"/>
      <w:pPr>
        <w:tabs>
          <w:tab w:val="num" w:pos="5608"/>
        </w:tabs>
        <w:ind w:left="5608" w:hanging="360"/>
      </w:pPr>
    </w:lvl>
    <w:lvl w:ilvl="7" w:tplc="08090019" w:tentative="1">
      <w:start w:val="1"/>
      <w:numFmt w:val="lowerLetter"/>
      <w:lvlText w:val="%8."/>
      <w:lvlJc w:val="left"/>
      <w:pPr>
        <w:tabs>
          <w:tab w:val="num" w:pos="6328"/>
        </w:tabs>
        <w:ind w:left="6328" w:hanging="360"/>
      </w:pPr>
    </w:lvl>
    <w:lvl w:ilvl="8" w:tplc="0809001B" w:tentative="1">
      <w:start w:val="1"/>
      <w:numFmt w:val="lowerRoman"/>
      <w:lvlText w:val="%9."/>
      <w:lvlJc w:val="right"/>
      <w:pPr>
        <w:tabs>
          <w:tab w:val="num" w:pos="7048"/>
        </w:tabs>
        <w:ind w:left="7048" w:hanging="180"/>
      </w:pPr>
    </w:lvl>
  </w:abstractNum>
  <w:abstractNum w:abstractNumId="7" w15:restartNumberingAfterBreak="0">
    <w:nsid w:val="41853B72"/>
    <w:multiLevelType w:val="hybridMultilevel"/>
    <w:tmpl w:val="35A8B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0B22AA"/>
    <w:multiLevelType w:val="hybridMultilevel"/>
    <w:tmpl w:val="3D3CAF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E06036"/>
    <w:multiLevelType w:val="hybridMultilevel"/>
    <w:tmpl w:val="9F54CF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1"/>
  </w:num>
  <w:num w:numId="5">
    <w:abstractNumId w:val="4"/>
  </w:num>
  <w:num w:numId="6">
    <w:abstractNumId w:val="10"/>
  </w:num>
  <w:num w:numId="7">
    <w:abstractNumId w:val="3"/>
  </w:num>
  <w:num w:numId="8">
    <w:abstractNumId w:val="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EB"/>
    <w:rsid w:val="00012E6F"/>
    <w:rsid w:val="00042FCE"/>
    <w:rsid w:val="00044CC9"/>
    <w:rsid w:val="0007225A"/>
    <w:rsid w:val="000802AB"/>
    <w:rsid w:val="000C71EB"/>
    <w:rsid w:val="000D7384"/>
    <w:rsid w:val="001312A0"/>
    <w:rsid w:val="00141D6D"/>
    <w:rsid w:val="0016231A"/>
    <w:rsid w:val="00165337"/>
    <w:rsid w:val="00182CD2"/>
    <w:rsid w:val="001E1981"/>
    <w:rsid w:val="001E49CC"/>
    <w:rsid w:val="00205D41"/>
    <w:rsid w:val="0031129D"/>
    <w:rsid w:val="00395208"/>
    <w:rsid w:val="00396FD4"/>
    <w:rsid w:val="003B25B5"/>
    <w:rsid w:val="003D423D"/>
    <w:rsid w:val="003F5750"/>
    <w:rsid w:val="004A3D23"/>
    <w:rsid w:val="004E10A1"/>
    <w:rsid w:val="005064A0"/>
    <w:rsid w:val="005C393A"/>
    <w:rsid w:val="005E0A65"/>
    <w:rsid w:val="005E41A4"/>
    <w:rsid w:val="0060081B"/>
    <w:rsid w:val="006262BF"/>
    <w:rsid w:val="0065175F"/>
    <w:rsid w:val="0065711C"/>
    <w:rsid w:val="00686083"/>
    <w:rsid w:val="006A7401"/>
    <w:rsid w:val="0073129D"/>
    <w:rsid w:val="007375A7"/>
    <w:rsid w:val="00783BC6"/>
    <w:rsid w:val="007B0AF8"/>
    <w:rsid w:val="007F2703"/>
    <w:rsid w:val="008125E6"/>
    <w:rsid w:val="00826794"/>
    <w:rsid w:val="00884741"/>
    <w:rsid w:val="008C68A3"/>
    <w:rsid w:val="00913612"/>
    <w:rsid w:val="009138C1"/>
    <w:rsid w:val="00937554"/>
    <w:rsid w:val="00937B80"/>
    <w:rsid w:val="009676CF"/>
    <w:rsid w:val="00976B52"/>
    <w:rsid w:val="00987FCE"/>
    <w:rsid w:val="00A14480"/>
    <w:rsid w:val="00A534BC"/>
    <w:rsid w:val="00A82C57"/>
    <w:rsid w:val="00A97BD6"/>
    <w:rsid w:val="00AF3848"/>
    <w:rsid w:val="00B027A9"/>
    <w:rsid w:val="00B539C7"/>
    <w:rsid w:val="00B82FDE"/>
    <w:rsid w:val="00BC259E"/>
    <w:rsid w:val="00C07637"/>
    <w:rsid w:val="00C121D7"/>
    <w:rsid w:val="00C3311C"/>
    <w:rsid w:val="00C436A8"/>
    <w:rsid w:val="00C87B52"/>
    <w:rsid w:val="00C97B2F"/>
    <w:rsid w:val="00CE6ECA"/>
    <w:rsid w:val="00D41474"/>
    <w:rsid w:val="00D96327"/>
    <w:rsid w:val="00DA1AAA"/>
    <w:rsid w:val="00E27B34"/>
    <w:rsid w:val="00E35F5F"/>
    <w:rsid w:val="00E37348"/>
    <w:rsid w:val="00E44DE3"/>
    <w:rsid w:val="00ED3FDF"/>
    <w:rsid w:val="00F630F9"/>
    <w:rsid w:val="00FA7E8D"/>
    <w:rsid w:val="00FD181B"/>
    <w:rsid w:val="00FD4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8E56226-8EDA-4C2D-BB2D-FF987BCD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5F"/>
  </w:style>
  <w:style w:type="paragraph" w:styleId="Heading2">
    <w:name w:val="heading 2"/>
    <w:basedOn w:val="Normal"/>
    <w:next w:val="Normal"/>
    <w:link w:val="Heading2Char"/>
    <w:qFormat/>
    <w:rsid w:val="004E10A1"/>
    <w:pPr>
      <w:keepNext/>
      <w:tabs>
        <w:tab w:val="left" w:pos="737"/>
      </w:tabs>
      <w:spacing w:before="120" w:after="240" w:line="280" w:lineRule="exact"/>
      <w:outlineLvl w:val="1"/>
    </w:pPr>
    <w:rPr>
      <w:rFonts w:ascii="Tahoma" w:eastAsia="Times New Roman" w:hAnsi="Tahoma"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81B"/>
    <w:pPr>
      <w:spacing w:after="0" w:line="273" w:lineRule="auto"/>
    </w:pPr>
    <w:rPr>
      <w:rFonts w:ascii="Times New Roman" w:eastAsia="Times New Roman" w:hAnsi="Times New Roman" w:cs="Times New Roman"/>
      <w:color w:val="000000"/>
      <w:kern w:val="28"/>
      <w:sz w:val="24"/>
      <w:szCs w:val="24"/>
      <w:lang w:eastAsia="en-GB"/>
      <w14:ligatures w14:val="standard"/>
      <w14:cntxtAlts/>
    </w:rPr>
  </w:style>
  <w:style w:type="paragraph" w:styleId="ListParagraph">
    <w:name w:val="List Paragraph"/>
    <w:basedOn w:val="Normal"/>
    <w:uiPriority w:val="34"/>
    <w:qFormat/>
    <w:rsid w:val="0060081B"/>
    <w:pPr>
      <w:ind w:left="720"/>
      <w:contextualSpacing/>
    </w:pPr>
  </w:style>
  <w:style w:type="paragraph" w:styleId="Header">
    <w:name w:val="header"/>
    <w:basedOn w:val="Normal"/>
    <w:link w:val="HeaderChar"/>
    <w:uiPriority w:val="99"/>
    <w:unhideWhenUsed/>
    <w:rsid w:val="00ED3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FDF"/>
  </w:style>
  <w:style w:type="paragraph" w:styleId="Footer">
    <w:name w:val="footer"/>
    <w:basedOn w:val="Normal"/>
    <w:link w:val="FooterChar"/>
    <w:uiPriority w:val="99"/>
    <w:unhideWhenUsed/>
    <w:rsid w:val="00ED3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FDF"/>
  </w:style>
  <w:style w:type="paragraph" w:styleId="NormalWeb">
    <w:name w:val="Normal (Web)"/>
    <w:basedOn w:val="Normal"/>
    <w:uiPriority w:val="99"/>
    <w:semiHidden/>
    <w:unhideWhenUsed/>
    <w:rsid w:val="00ED3FD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text-left">
    <w:name w:val="Table text - left"/>
    <w:basedOn w:val="Normal"/>
    <w:link w:val="Tabletext-leftChar"/>
    <w:rsid w:val="004E10A1"/>
    <w:pPr>
      <w:spacing w:before="60" w:after="60" w:line="240" w:lineRule="auto"/>
      <w:contextualSpacing/>
    </w:pPr>
    <w:rPr>
      <w:rFonts w:ascii="Tahoma" w:eastAsia="Times New Roman" w:hAnsi="Tahoma" w:cs="Times New Roman"/>
      <w:color w:val="000000"/>
      <w:szCs w:val="24"/>
    </w:rPr>
  </w:style>
  <w:style w:type="paragraph" w:customStyle="1" w:styleId="Tabletextbullet">
    <w:name w:val="Table text bullet"/>
    <w:basedOn w:val="Normal"/>
    <w:rsid w:val="004E10A1"/>
    <w:pPr>
      <w:numPr>
        <w:numId w:val="9"/>
      </w:numPr>
      <w:tabs>
        <w:tab w:val="left" w:pos="567"/>
      </w:tabs>
      <w:spacing w:before="60" w:after="60" w:line="240" w:lineRule="auto"/>
      <w:contextualSpacing/>
    </w:pPr>
    <w:rPr>
      <w:rFonts w:ascii="Tahoma" w:eastAsia="Times New Roman" w:hAnsi="Tahoma" w:cs="Times New Roman"/>
      <w:color w:val="000000"/>
      <w:szCs w:val="24"/>
    </w:rPr>
  </w:style>
  <w:style w:type="character" w:customStyle="1" w:styleId="Tabletext-leftChar">
    <w:name w:val="Table text - left Char"/>
    <w:link w:val="Tabletext-left"/>
    <w:locked/>
    <w:rsid w:val="004E10A1"/>
    <w:rPr>
      <w:rFonts w:ascii="Tahoma" w:eastAsia="Times New Roman" w:hAnsi="Tahoma" w:cs="Times New Roman"/>
      <w:color w:val="000000"/>
      <w:szCs w:val="24"/>
    </w:rPr>
  </w:style>
  <w:style w:type="character" w:customStyle="1" w:styleId="Heading2Char">
    <w:name w:val="Heading 2 Char"/>
    <w:basedOn w:val="DefaultParagraphFont"/>
    <w:link w:val="Heading2"/>
    <w:rsid w:val="004E10A1"/>
    <w:rPr>
      <w:rFonts w:ascii="Tahoma" w:eastAsia="Times New Roman" w:hAnsi="Tahoma" w:cs="Times New Roman"/>
      <w:b/>
      <w:sz w:val="28"/>
      <w:szCs w:val="28"/>
      <w:lang w:eastAsia="en-GB"/>
    </w:rPr>
  </w:style>
  <w:style w:type="character" w:customStyle="1" w:styleId="UnnumberedparagraphChar">
    <w:name w:val="Unnumbered paragraph Char"/>
    <w:link w:val="Unnumberedparagraph"/>
    <w:rsid w:val="004E10A1"/>
    <w:rPr>
      <w:rFonts w:ascii="Tahoma" w:hAnsi="Tahoma"/>
      <w:color w:val="000000"/>
      <w:sz w:val="24"/>
      <w:szCs w:val="24"/>
    </w:rPr>
  </w:style>
  <w:style w:type="paragraph" w:customStyle="1" w:styleId="Unnumberedparagraph">
    <w:name w:val="Unnumbered paragraph"/>
    <w:basedOn w:val="Normal"/>
    <w:link w:val="UnnumberedparagraphChar"/>
    <w:rsid w:val="004E10A1"/>
    <w:pPr>
      <w:spacing w:after="240" w:line="240" w:lineRule="auto"/>
    </w:pPr>
    <w:rPr>
      <w:rFonts w:ascii="Tahoma" w:hAnsi="Tahoma"/>
      <w:color w:val="000000"/>
      <w:sz w:val="24"/>
      <w:szCs w:val="24"/>
    </w:rPr>
  </w:style>
  <w:style w:type="paragraph" w:customStyle="1" w:styleId="Numberedparagraph">
    <w:name w:val="Numbered paragraph"/>
    <w:basedOn w:val="Normal"/>
    <w:link w:val="NumberedparagraphChar"/>
    <w:qFormat/>
    <w:rsid w:val="009676CF"/>
    <w:pPr>
      <w:numPr>
        <w:numId w:val="10"/>
      </w:numPr>
      <w:spacing w:after="240" w:line="240" w:lineRule="auto"/>
      <w:ind w:left="567" w:hanging="567"/>
    </w:pPr>
    <w:rPr>
      <w:rFonts w:ascii="Tahoma" w:eastAsia="Times New Roman" w:hAnsi="Tahoma" w:cs="Times New Roman"/>
      <w:color w:val="000000"/>
      <w:sz w:val="24"/>
      <w:szCs w:val="24"/>
    </w:rPr>
  </w:style>
  <w:style w:type="character" w:customStyle="1" w:styleId="NumberedparagraphChar">
    <w:name w:val="Numbered paragraph Char"/>
    <w:link w:val="Numberedparagraph"/>
    <w:locked/>
    <w:rsid w:val="009676CF"/>
    <w:rPr>
      <w:rFonts w:ascii="Tahoma" w:eastAsia="Times New Roman" w:hAnsi="Tahoma" w:cs="Times New Roman"/>
      <w:color w:val="000000"/>
      <w:sz w:val="24"/>
      <w:szCs w:val="24"/>
    </w:rPr>
  </w:style>
  <w:style w:type="paragraph" w:styleId="BalloonText">
    <w:name w:val="Balloon Text"/>
    <w:basedOn w:val="Normal"/>
    <w:link w:val="BalloonTextChar"/>
    <w:uiPriority w:val="99"/>
    <w:semiHidden/>
    <w:unhideWhenUsed/>
    <w:rsid w:val="00937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79959">
      <w:bodyDiv w:val="1"/>
      <w:marLeft w:val="0"/>
      <w:marRight w:val="0"/>
      <w:marTop w:val="0"/>
      <w:marBottom w:val="0"/>
      <w:divBdr>
        <w:top w:val="none" w:sz="0" w:space="0" w:color="auto"/>
        <w:left w:val="none" w:sz="0" w:space="0" w:color="auto"/>
        <w:bottom w:val="none" w:sz="0" w:space="0" w:color="auto"/>
        <w:right w:val="none" w:sz="0" w:space="0" w:color="auto"/>
      </w:divBdr>
    </w:div>
    <w:div w:id="892422621">
      <w:bodyDiv w:val="1"/>
      <w:marLeft w:val="0"/>
      <w:marRight w:val="0"/>
      <w:marTop w:val="0"/>
      <w:marBottom w:val="0"/>
      <w:divBdr>
        <w:top w:val="none" w:sz="0" w:space="0" w:color="auto"/>
        <w:left w:val="none" w:sz="0" w:space="0" w:color="auto"/>
        <w:bottom w:val="none" w:sz="0" w:space="0" w:color="auto"/>
        <w:right w:val="none" w:sz="0" w:space="0" w:color="auto"/>
      </w:divBdr>
    </w:div>
    <w:div w:id="20479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15</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Sargent</dc:creator>
  <cp:keywords/>
  <dc:description/>
  <cp:lastModifiedBy>SystemAdmin</cp:lastModifiedBy>
  <cp:revision>13</cp:revision>
  <cp:lastPrinted>2015-08-14T07:26:00Z</cp:lastPrinted>
  <dcterms:created xsi:type="dcterms:W3CDTF">2015-10-13T10:32:00Z</dcterms:created>
  <dcterms:modified xsi:type="dcterms:W3CDTF">2015-10-31T07:55:00Z</dcterms:modified>
</cp:coreProperties>
</file>