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8FC" w:rsidRPr="00B558FC" w:rsidRDefault="00B558FC" w:rsidP="00B558FC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bookmarkStart w:id="0" w:name="_GoBack"/>
      <w:bookmarkEnd w:id="0"/>
      <w:proofErr w:type="spellStart"/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Torkington</w:t>
      </w:r>
      <w:proofErr w:type="spellEnd"/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Primary School: Positive Relationship &amp; Behaviour Policy</w:t>
      </w:r>
    </w:p>
    <w:p w:rsidR="00B558FC" w:rsidRPr="00B558FC" w:rsidRDefault="00B558FC" w:rsidP="00B558F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1. Aims and Purpose</w:t>
      </w:r>
    </w:p>
    <w:p w:rsidR="00B558FC" w:rsidRPr="00B558FC" w:rsidRDefault="00B558FC" w:rsidP="00B558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We aim to promote a positive ethos across our whole school community so that every member—from Nursery through to Year 6—feels valued, respected, and treated fairly. Our policy is a means of promoting good relationships, so that everyone can work together towards the common aim of creating effective, responsible, and increasingly independent citizens. </w:t>
      </w:r>
    </w:p>
    <w:p w:rsidR="00B558FC" w:rsidRPr="00B558FC" w:rsidRDefault="00B558FC" w:rsidP="00B558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At </w:t>
      </w:r>
      <w:proofErr w:type="spellStart"/>
      <w:r w:rsidRPr="00B558FC">
        <w:rPr>
          <w:rFonts w:ascii="Arial" w:eastAsia="Times New Roman" w:hAnsi="Arial" w:cs="Arial"/>
          <w:sz w:val="28"/>
          <w:szCs w:val="28"/>
          <w:lang w:eastAsia="en-GB"/>
        </w:rPr>
        <w:t>Torkington</w:t>
      </w:r>
      <w:proofErr w:type="spellEnd"/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, we understand that </w:t>
      </w: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relationships are the foundation of good behaviour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. We balance a consistent, workable approach to rules and rewards with a </w:t>
      </w: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restorative and relational model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that helps pupils manage their own behaviour. </w:t>
      </w:r>
    </w:p>
    <w:p w:rsidR="00B558FC" w:rsidRPr="00B558FC" w:rsidRDefault="00D21D26" w:rsidP="00B558F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pict>
          <v:rect id="_x0000_i1025" style="width:0;height:1.5pt" o:hralign="center" o:hrstd="t" o:hr="t" fillcolor="#a0a0a0" stroked="f"/>
        </w:pict>
      </w:r>
    </w:p>
    <w:p w:rsidR="00B558FC" w:rsidRPr="00B558FC" w:rsidRDefault="00B558FC" w:rsidP="00B558F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2. Core Principles: The "</w:t>
      </w:r>
      <w:proofErr w:type="spellStart"/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Torkington</w:t>
      </w:r>
      <w:proofErr w:type="spellEnd"/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 Way"</w:t>
      </w:r>
    </w:p>
    <w:p w:rsidR="00B558FC" w:rsidRPr="00B558FC" w:rsidRDefault="00B558FC" w:rsidP="00B558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Behaviour is Communication: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We recognise that negative behaviours often stem from unmet needs or a lack of self-regulation skills.</w:t>
      </w:r>
    </w:p>
    <w:p w:rsidR="00B558FC" w:rsidRPr="00B558FC" w:rsidRDefault="00B558FC" w:rsidP="00B558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Restoration over Retribution: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Sanctions are most effective when they involve repairing the harm caused to others and learning from the experience.</w:t>
      </w:r>
    </w:p>
    <w:p w:rsidR="00B558FC" w:rsidRPr="00B558FC" w:rsidRDefault="00B558FC" w:rsidP="00B558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Discreet Management: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While we celebrate success publicly, we manage behavioural challenges with privacy and dignity</w:t>
      </w:r>
      <w:r w:rsidR="00A01DEA"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:rsidR="00B558FC" w:rsidRPr="00B558FC" w:rsidRDefault="00B558FC" w:rsidP="00B558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Consistency: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To be effective, this policy must permeate all areas of the school and be implemented rigorously by all adults. </w:t>
      </w:r>
    </w:p>
    <w:p w:rsidR="00B558FC" w:rsidRPr="00B558FC" w:rsidRDefault="00D21D26" w:rsidP="00B558F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pict>
          <v:rect id="_x0000_i1026" style="width:0;height:1.5pt" o:hralign="center" o:hrstd="t" o:hr="t" fillcolor="#a0a0a0" stroked="f"/>
        </w:pict>
      </w:r>
    </w:p>
    <w:p w:rsidR="00B558FC" w:rsidRPr="00B558FC" w:rsidRDefault="00B558FC" w:rsidP="00B558F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3. The "Good to be Green" Hybrid Sequence</w:t>
      </w:r>
    </w:p>
    <w:p w:rsidR="00B558FC" w:rsidRPr="00B558FC" w:rsidRDefault="00B558FC" w:rsidP="00B558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The "It’s Good to be Green" system remains our primary framework for promoting positive behaviour. Every pupil begins the day on "Green". </w:t>
      </w:r>
    </w:p>
    <w:p w:rsidR="00335621" w:rsidRDefault="00335621" w:rsidP="00B558F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:rsidR="00B558FC" w:rsidRPr="00B558FC" w:rsidRDefault="00B558FC" w:rsidP="00B558F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lastRenderedPageBreak/>
        <w:t>Step 1: Verbal Warning</w:t>
      </w:r>
    </w:p>
    <w:p w:rsidR="00B558FC" w:rsidRPr="00B558FC" w:rsidRDefault="00B558FC" w:rsidP="00B558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A verbal reminder is given, referencing the school rules and the "Good to be Green" policy. Adults consistently model high standards of behaviour and do not raise their voices inappropriately. </w:t>
      </w:r>
    </w:p>
    <w:p w:rsidR="00B558FC" w:rsidRPr="00B558FC" w:rsidRDefault="00B558FC" w:rsidP="00B558F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Step 2: The Yellow Card and "The Reset"</w:t>
      </w:r>
    </w:p>
    <w:p w:rsidR="00B558FC" w:rsidRPr="00B558FC" w:rsidRDefault="00B558FC" w:rsidP="00B558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If a pupil continues to break a rule after a warning, or for incidents of rudeness or disruption, a </w:t>
      </w: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Yellow Card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is issued. </w:t>
      </w:r>
    </w:p>
    <w:p w:rsidR="00B558FC" w:rsidRPr="00B558FC" w:rsidRDefault="00B558FC" w:rsidP="00B558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The Action: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The pupil is sent for a "Reset" with</w:t>
      </w:r>
      <w:r w:rsidR="001537B4">
        <w:rPr>
          <w:rFonts w:ascii="Arial" w:eastAsia="Times New Roman" w:hAnsi="Arial" w:cs="Arial"/>
          <w:sz w:val="28"/>
          <w:szCs w:val="28"/>
          <w:lang w:eastAsia="en-GB"/>
        </w:rPr>
        <w:t>in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1537B4">
        <w:rPr>
          <w:rFonts w:ascii="Arial" w:eastAsia="Times New Roman" w:hAnsi="Arial" w:cs="Arial"/>
          <w:sz w:val="28"/>
          <w:szCs w:val="28"/>
          <w:lang w:eastAsia="en-GB"/>
        </w:rPr>
        <w:t>an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appropriate </w:t>
      </w:r>
      <w:r w:rsidR="001537B4">
        <w:rPr>
          <w:rFonts w:ascii="Arial" w:eastAsia="Times New Roman" w:hAnsi="Arial" w:cs="Arial"/>
          <w:sz w:val="28"/>
          <w:szCs w:val="28"/>
          <w:lang w:eastAsia="en-GB"/>
        </w:rPr>
        <w:t>setting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. </w:t>
      </w:r>
    </w:p>
    <w:p w:rsidR="00B558FC" w:rsidRPr="00B558FC" w:rsidRDefault="00B558FC" w:rsidP="00B558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bookmarkStart w:id="1" w:name="_Hlk229580619"/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Regulation Time: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This is a </w:t>
      </w: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Regulation Break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1537B4">
        <w:rPr>
          <w:rFonts w:ascii="Arial" w:eastAsia="Times New Roman" w:hAnsi="Arial" w:cs="Arial"/>
          <w:sz w:val="28"/>
          <w:szCs w:val="28"/>
          <w:lang w:eastAsia="en-GB"/>
        </w:rPr>
        <w:t xml:space="preserve">is 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designed to help the pupil </w:t>
      </w:r>
      <w:r w:rsidR="001537B4">
        <w:rPr>
          <w:rFonts w:ascii="Arial" w:eastAsia="Times New Roman" w:hAnsi="Arial" w:cs="Arial"/>
          <w:sz w:val="28"/>
          <w:szCs w:val="28"/>
          <w:lang w:eastAsia="en-GB"/>
        </w:rPr>
        <w:t>reflect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before they are ready for a restorative conversation.</w:t>
      </w:r>
    </w:p>
    <w:bookmarkEnd w:id="1"/>
    <w:p w:rsidR="00B558FC" w:rsidRPr="00B558FC" w:rsidRDefault="001537B4" w:rsidP="00B558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All incidents of Yellow Cards are tracked internally.</w:t>
      </w:r>
    </w:p>
    <w:p w:rsidR="00B558FC" w:rsidRPr="00B558FC" w:rsidRDefault="00B558FC" w:rsidP="00B558FC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Step 3: The Red Card and "Restoration"</w:t>
      </w:r>
    </w:p>
    <w:p w:rsidR="00B558FC" w:rsidRPr="00B558FC" w:rsidRDefault="00B558FC" w:rsidP="00B558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Red cards are issued for physically harming others with intent, stealing, damaging property with intent, </w:t>
      </w:r>
      <w:r w:rsidR="001537B4">
        <w:rPr>
          <w:rFonts w:ascii="Arial" w:eastAsia="Times New Roman" w:hAnsi="Arial" w:cs="Arial"/>
          <w:sz w:val="28"/>
          <w:szCs w:val="28"/>
          <w:lang w:eastAsia="en-GB"/>
        </w:rPr>
        <w:t>derogatory language related to the Protected Characteristics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, or persistent lying. </w:t>
      </w:r>
    </w:p>
    <w:p w:rsidR="00B558FC" w:rsidRDefault="00B558FC" w:rsidP="00B558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The Action: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The pupil is sent to the </w:t>
      </w:r>
      <w:r w:rsidR="001537B4">
        <w:rPr>
          <w:rFonts w:ascii="Arial" w:eastAsia="Times New Roman" w:hAnsi="Arial" w:cs="Arial"/>
          <w:sz w:val="28"/>
          <w:szCs w:val="28"/>
          <w:lang w:eastAsia="en-GB"/>
        </w:rPr>
        <w:t xml:space="preserve">SLT 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accompanied by an adult, and parents are informed. </w:t>
      </w:r>
    </w:p>
    <w:p w:rsidR="001537B4" w:rsidRPr="001537B4" w:rsidRDefault="001537B4" w:rsidP="001537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Regulation Time: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This is a </w:t>
      </w: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Regulation Break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is 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designed to help the pupil </w:t>
      </w:r>
      <w:r>
        <w:rPr>
          <w:rFonts w:ascii="Arial" w:eastAsia="Times New Roman" w:hAnsi="Arial" w:cs="Arial"/>
          <w:sz w:val="28"/>
          <w:szCs w:val="28"/>
          <w:lang w:eastAsia="en-GB"/>
        </w:rPr>
        <w:t>reflect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before they are ready for a restorative conversation.</w:t>
      </w:r>
    </w:p>
    <w:p w:rsidR="00B558FC" w:rsidRPr="00B558FC" w:rsidRDefault="00B558FC" w:rsidP="00B558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The Restorative Meeting: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Before returning to class, the pupil must engage in a </w:t>
      </w: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Restorative Conversation</w:t>
      </w:r>
      <w:r w:rsidR="001537B4">
        <w:rPr>
          <w:rFonts w:ascii="Arial" w:eastAsia="Times New Roman" w:hAnsi="Arial" w:cs="Arial"/>
          <w:sz w:val="28"/>
          <w:szCs w:val="28"/>
          <w:lang w:eastAsia="en-GB"/>
        </w:rPr>
        <w:t>.</w:t>
      </w:r>
    </w:p>
    <w:p w:rsidR="00B558FC" w:rsidRPr="00B558FC" w:rsidRDefault="00D21D26" w:rsidP="00B558F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pict>
          <v:rect id="_x0000_i1027" style="width:0;height:1.5pt" o:hralign="center" o:hrstd="t" o:hr="t" fillcolor="#a0a0a0" stroked="f"/>
        </w:pict>
      </w:r>
    </w:p>
    <w:p w:rsidR="00B558FC" w:rsidRPr="00B558FC" w:rsidRDefault="00B558FC" w:rsidP="00B558F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4. Restorative Practice</w:t>
      </w:r>
    </w:p>
    <w:p w:rsidR="00B558FC" w:rsidRPr="00B558FC" w:rsidRDefault="00B558FC" w:rsidP="00B558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When a pupil moves to a Yellow or Red card, staff use a restorative approach to resolve the conflict. Staff guide the dialogue using the </w:t>
      </w: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"Big 5" questions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>:</w:t>
      </w:r>
    </w:p>
    <w:p w:rsidR="00B558FC" w:rsidRPr="00B558FC" w:rsidRDefault="00B558FC" w:rsidP="00B558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lastRenderedPageBreak/>
        <w:t>What happened?</w:t>
      </w:r>
    </w:p>
    <w:p w:rsidR="00B558FC" w:rsidRPr="00B558FC" w:rsidRDefault="00B558FC" w:rsidP="00B558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What were you thinking and feeling at the time?</w:t>
      </w:r>
    </w:p>
    <w:p w:rsidR="00B558FC" w:rsidRPr="00B558FC" w:rsidRDefault="00B558FC" w:rsidP="00B558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Who has been affected by your actions?</w:t>
      </w:r>
    </w:p>
    <w:p w:rsidR="00B558FC" w:rsidRPr="00B558FC" w:rsidRDefault="00B558FC" w:rsidP="00B558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In what way have they been affected?</w:t>
      </w:r>
    </w:p>
    <w:p w:rsidR="00B558FC" w:rsidRPr="00B558FC" w:rsidRDefault="00B558FC" w:rsidP="00B558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What do you need to do to make things right?</w:t>
      </w:r>
    </w:p>
    <w:p w:rsidR="00B558FC" w:rsidRPr="00B558FC" w:rsidRDefault="00B558FC" w:rsidP="00B558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We use </w:t>
      </w: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logical consequences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to ensure sanctions are purposeful. For example, if property is damaged, the pupil helps to repair or tidy it.</w:t>
      </w:r>
    </w:p>
    <w:p w:rsidR="00B558FC" w:rsidRPr="00B558FC" w:rsidRDefault="00D21D26" w:rsidP="00B558F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pict>
          <v:rect id="_x0000_i1028" style="width:0;height:1.5pt" o:hralign="center" o:hrstd="t" o:hr="t" fillcolor="#a0a0a0" stroked="f"/>
        </w:pict>
      </w:r>
    </w:p>
    <w:p w:rsidR="00B558FC" w:rsidRPr="00B558FC" w:rsidRDefault="00B558FC" w:rsidP="00B558F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5. Inclusion and SEND: Adaptive Support</w:t>
      </w:r>
    </w:p>
    <w:p w:rsidR="00B558FC" w:rsidRPr="00B558FC" w:rsidRDefault="00B558FC" w:rsidP="00B558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sz w:val="28"/>
          <w:szCs w:val="28"/>
          <w:lang w:eastAsia="en-GB"/>
        </w:rPr>
        <w:t>We recognise that for some pupils, the standard system requires heavy adaptation.</w:t>
      </w:r>
    </w:p>
    <w:p w:rsidR="00B558FC" w:rsidRPr="00B558FC" w:rsidRDefault="00B558FC" w:rsidP="00B558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Behaviour Support: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We look for the "why" behind the behaviour and may refer pupils to the SENCO for additional support.</w:t>
      </w:r>
    </w:p>
    <w:p w:rsidR="00B558FC" w:rsidRPr="00B558FC" w:rsidRDefault="00B558FC" w:rsidP="00B558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Bespoke Pathways: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Where standard sanctions</w:t>
      </w:r>
      <w:r w:rsidR="00F5595F">
        <w:rPr>
          <w:rFonts w:ascii="Arial" w:eastAsia="Times New Roman" w:hAnsi="Arial" w:cs="Arial"/>
          <w:sz w:val="28"/>
          <w:szCs w:val="28"/>
          <w:lang w:eastAsia="en-GB"/>
        </w:rPr>
        <w:t xml:space="preserve"> and bespoke behaviour support are not successful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we </w:t>
      </w:r>
      <w:r w:rsidR="001537B4">
        <w:rPr>
          <w:rFonts w:ascii="Arial" w:eastAsia="Times New Roman" w:hAnsi="Arial" w:cs="Arial"/>
          <w:sz w:val="28"/>
          <w:szCs w:val="28"/>
          <w:lang w:eastAsia="en-GB"/>
        </w:rPr>
        <w:t>would seek advice from outside agencies e.g. the Inclusion Service.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</w:p>
    <w:p w:rsidR="00F5595F" w:rsidRPr="00F5595F" w:rsidRDefault="00B558FC" w:rsidP="00F5595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Adaptive Tools: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</w:t>
      </w:r>
      <w:r w:rsidR="00F5595F" w:rsidRPr="00F5595F">
        <w:rPr>
          <w:rFonts w:ascii="Arial" w:eastAsia="Times New Roman" w:hAnsi="Arial" w:cs="Arial"/>
          <w:bCs/>
          <w:sz w:val="28"/>
          <w:szCs w:val="28"/>
          <w:lang w:eastAsia="en-GB"/>
        </w:rPr>
        <w:t>For pupils with communication barriers we use appropriate and familiar tools, such as social stories, personalise</w:t>
      </w:r>
      <w:r w:rsidR="00F5595F">
        <w:rPr>
          <w:rFonts w:ascii="Arial" w:eastAsia="Times New Roman" w:hAnsi="Arial" w:cs="Arial"/>
          <w:bCs/>
          <w:sz w:val="28"/>
          <w:szCs w:val="28"/>
          <w:lang w:eastAsia="en-GB"/>
        </w:rPr>
        <w:t>d</w:t>
      </w:r>
      <w:r w:rsidR="00F5595F" w:rsidRPr="00F5595F">
        <w:rPr>
          <w:rFonts w:ascii="Arial" w:eastAsia="Times New Roman" w:hAnsi="Arial" w:cs="Arial"/>
          <w:bCs/>
          <w:sz w:val="28"/>
          <w:szCs w:val="28"/>
          <w:lang w:eastAsia="en-GB"/>
        </w:rPr>
        <w:t xml:space="preserve"> communication books</w:t>
      </w:r>
      <w:r w:rsidR="00F5595F">
        <w:rPr>
          <w:rFonts w:ascii="Arial" w:eastAsia="Times New Roman" w:hAnsi="Arial" w:cs="Arial"/>
          <w:bCs/>
          <w:sz w:val="28"/>
          <w:szCs w:val="28"/>
          <w:lang w:eastAsia="en-GB"/>
        </w:rPr>
        <w:t>, Zones of Regulation tools etc.</w:t>
      </w:r>
    </w:p>
    <w:p w:rsidR="00B558FC" w:rsidRPr="00B558FC" w:rsidRDefault="00D21D26" w:rsidP="00B558F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pict>
          <v:rect id="_x0000_i1029" style="width:0;height:1.5pt" o:hralign="center" o:hrstd="t" o:hr="t" fillcolor="#a0a0a0" stroked="f"/>
        </w:pict>
      </w:r>
    </w:p>
    <w:p w:rsidR="00B558FC" w:rsidRPr="00B558FC" w:rsidRDefault="00B558FC" w:rsidP="00B558F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6. Rewards: Celebrating Success</w:t>
      </w:r>
    </w:p>
    <w:p w:rsidR="00B558FC" w:rsidRPr="00B558FC" w:rsidRDefault="00B558FC" w:rsidP="00B558F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We value and reward appropriate behaviour to develop an ethos of kindness and co-operation. </w:t>
      </w:r>
    </w:p>
    <w:p w:rsidR="00B558FC" w:rsidRPr="00B558FC" w:rsidRDefault="00B558FC" w:rsidP="00B558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Green Points: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Awarded for unprompted manners, consideration, and following class rules</w:t>
      </w:r>
      <w:r w:rsidR="00F5595F">
        <w:rPr>
          <w:rFonts w:ascii="Arial" w:eastAsia="Times New Roman" w:hAnsi="Arial" w:cs="Arial"/>
          <w:sz w:val="28"/>
          <w:szCs w:val="28"/>
          <w:lang w:eastAsia="en-GB"/>
        </w:rPr>
        <w:t xml:space="preserve"> etc</w:t>
      </w:r>
    </w:p>
    <w:p w:rsidR="00B558FC" w:rsidRPr="00B558FC" w:rsidRDefault="00B558FC" w:rsidP="00B558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Age-Appropriate Rewards: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These include the "green chair" in EYFS, weekly prize boxes in KS1, and raffle treats in KS2. </w:t>
      </w:r>
    </w:p>
    <w:p w:rsidR="00B558FC" w:rsidRDefault="00B558FC" w:rsidP="00B558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Whole Class Pebbles: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Classes work collaboratively to earn 'class points' for tidying, lining up and independence</w:t>
      </w:r>
      <w:r w:rsidR="00F5595F">
        <w:rPr>
          <w:rFonts w:ascii="Arial" w:eastAsia="Times New Roman" w:hAnsi="Arial" w:cs="Arial"/>
          <w:sz w:val="28"/>
          <w:szCs w:val="28"/>
          <w:lang w:eastAsia="en-GB"/>
        </w:rPr>
        <w:t xml:space="preserve"> etc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. These pebbles lead to age-appropriate class treats. </w:t>
      </w:r>
    </w:p>
    <w:p w:rsidR="00D47FB3" w:rsidRPr="00502AA1" w:rsidRDefault="00D47FB3" w:rsidP="00D47FB3">
      <w:pPr>
        <w:pStyle w:val="NormalWeb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502AA1">
        <w:rPr>
          <w:rStyle w:val="citation-13"/>
          <w:rFonts w:ascii="Arial" w:hAnsi="Arial" w:cs="Arial"/>
          <w:b/>
          <w:bCs/>
          <w:sz w:val="28"/>
          <w:szCs w:val="28"/>
        </w:rPr>
        <w:lastRenderedPageBreak/>
        <w:t>Good to be Green Certificates:</w:t>
      </w:r>
      <w:r w:rsidRPr="00502AA1">
        <w:rPr>
          <w:rStyle w:val="citation-13"/>
          <w:rFonts w:ascii="Arial" w:hAnsi="Arial" w:cs="Arial"/>
          <w:sz w:val="28"/>
          <w:szCs w:val="28"/>
        </w:rPr>
        <w:t xml:space="preserve"> Celebrating consistent positive choices is central to our weekly 'Happy Assembly'</w:t>
      </w:r>
      <w:r w:rsidRPr="00502AA1">
        <w:rPr>
          <w:rFonts w:ascii="Arial" w:hAnsi="Arial" w:cs="Arial"/>
          <w:sz w:val="28"/>
          <w:szCs w:val="28"/>
        </w:rPr>
        <w:t xml:space="preserve">. Each week, one pupil from every year group is selected to receive a Good to be Green certificate to recognise their superb conduct and attitude. </w:t>
      </w:r>
    </w:p>
    <w:p w:rsidR="00D47FB3" w:rsidRPr="00502AA1" w:rsidRDefault="00D47FB3" w:rsidP="00D47FB3">
      <w:pPr>
        <w:pStyle w:val="NormalWeb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502AA1">
        <w:rPr>
          <w:rFonts w:ascii="Arial" w:hAnsi="Arial" w:cs="Arial"/>
          <w:b/>
          <w:bCs/>
          <w:sz w:val="28"/>
          <w:szCs w:val="28"/>
        </w:rPr>
        <w:t>Consistently Good to be Green Awards:</w:t>
      </w:r>
      <w:r w:rsidRPr="00502AA1">
        <w:rPr>
          <w:rFonts w:ascii="Arial" w:hAnsi="Arial" w:cs="Arial"/>
          <w:sz w:val="28"/>
          <w:szCs w:val="28"/>
        </w:rPr>
        <w:t xml:space="preserve"> At the end of each half term, we emphasise the importance of sustained positive behaviour. A special 'Consistently Good to be Green' award is presented to individual pupils from each class who have maintained immaculate standards throughout the term.</w:t>
      </w:r>
    </w:p>
    <w:p w:rsidR="00D47FB3" w:rsidRPr="00502AA1" w:rsidRDefault="00D47FB3" w:rsidP="00D47FB3">
      <w:pPr>
        <w:pStyle w:val="NormalWeb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502AA1">
        <w:rPr>
          <w:rFonts w:ascii="Arial" w:hAnsi="Arial" w:cs="Arial"/>
          <w:b/>
          <w:bCs/>
          <w:sz w:val="28"/>
          <w:szCs w:val="28"/>
        </w:rPr>
        <w:t>Golden Headteacher Awards:</w:t>
      </w:r>
      <w:r w:rsidRPr="00502AA1">
        <w:rPr>
          <w:rFonts w:ascii="Arial" w:hAnsi="Arial" w:cs="Arial"/>
          <w:sz w:val="28"/>
          <w:szCs w:val="28"/>
        </w:rPr>
        <w:t xml:space="preserve"> For exceptional effort, achievements, or acts of citizenship that go above and beyond our daily expectations, our Headteacher awards the prestigious 'Golden Headteacher Award'.</w:t>
      </w:r>
    </w:p>
    <w:p w:rsidR="00D47FB3" w:rsidRPr="00B558FC" w:rsidRDefault="00D47FB3" w:rsidP="00502AA1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8"/>
          <w:szCs w:val="28"/>
          <w:lang w:eastAsia="en-GB"/>
        </w:rPr>
      </w:pPr>
    </w:p>
    <w:p w:rsidR="00B558FC" w:rsidRPr="00B558FC" w:rsidRDefault="00D21D26" w:rsidP="00B558F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pict>
          <v:rect id="_x0000_i1030" style="width:0;height:1.5pt" o:hralign="center" o:hrstd="t" o:hr="t" fillcolor="#a0a0a0" stroked="f"/>
        </w:pict>
      </w:r>
    </w:p>
    <w:p w:rsidR="00B558FC" w:rsidRPr="00B558FC" w:rsidRDefault="00B558FC" w:rsidP="00B558F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7. Safeguarding and Positive Handling</w:t>
      </w:r>
    </w:p>
    <w:p w:rsidR="00B558FC" w:rsidRPr="00B558FC" w:rsidRDefault="00B558FC" w:rsidP="00B558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Child-on-Child Abuse: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Inappropriate sexual behaviours are a safeguarding concern and are recorded as a Note of Concern</w:t>
      </w:r>
      <w:r w:rsidR="00F5595F">
        <w:rPr>
          <w:rFonts w:ascii="Arial" w:eastAsia="Times New Roman" w:hAnsi="Arial" w:cs="Arial"/>
          <w:sz w:val="28"/>
          <w:szCs w:val="28"/>
          <w:lang w:eastAsia="en-GB"/>
        </w:rPr>
        <w:t xml:space="preserve"> on </w:t>
      </w:r>
      <w:proofErr w:type="spellStart"/>
      <w:r w:rsidR="00F5595F">
        <w:rPr>
          <w:rFonts w:ascii="Arial" w:eastAsia="Times New Roman" w:hAnsi="Arial" w:cs="Arial"/>
          <w:sz w:val="28"/>
          <w:szCs w:val="28"/>
          <w:lang w:eastAsia="en-GB"/>
        </w:rPr>
        <w:t>EduKey</w:t>
      </w:r>
      <w:proofErr w:type="spellEnd"/>
      <w:r w:rsidR="00F5595F">
        <w:rPr>
          <w:rFonts w:ascii="Arial" w:eastAsia="Times New Roman" w:hAnsi="Arial" w:cs="Arial"/>
          <w:sz w:val="28"/>
          <w:szCs w:val="28"/>
          <w:lang w:eastAsia="en-GB"/>
        </w:rPr>
        <w:t xml:space="preserve"> which will automatically inform the DSL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. </w:t>
      </w:r>
    </w:p>
    <w:p w:rsidR="00B558FC" w:rsidRPr="00B558FC" w:rsidRDefault="00B558FC" w:rsidP="00B558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Positive Handling: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Staff are trained in </w:t>
      </w: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Team Teach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principles. Physical intervention is a last resort used only to prevent injury to a child or others. </w:t>
      </w:r>
    </w:p>
    <w:p w:rsidR="00B558FC" w:rsidRPr="00B558FC" w:rsidRDefault="00B558FC" w:rsidP="00B558F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B558FC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Zero Tolerance:</w:t>
      </w:r>
      <w:r w:rsidRPr="00B558FC">
        <w:rPr>
          <w:rFonts w:ascii="Arial" w:eastAsia="Times New Roman" w:hAnsi="Arial" w:cs="Arial"/>
          <w:sz w:val="28"/>
          <w:szCs w:val="28"/>
          <w:lang w:eastAsia="en-GB"/>
        </w:rPr>
        <w:t xml:space="preserve"> We reserve the right to use fixed-term exclusions in line with local authority guidelines. </w:t>
      </w:r>
    </w:p>
    <w:p w:rsidR="00EF4572" w:rsidRDefault="00EF4572"/>
    <w:sectPr w:rsidR="00EF457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621" w:rsidRDefault="00335621" w:rsidP="00335621">
      <w:pPr>
        <w:spacing w:after="0" w:line="240" w:lineRule="auto"/>
      </w:pPr>
      <w:r>
        <w:separator/>
      </w:r>
    </w:p>
  </w:endnote>
  <w:endnote w:type="continuationSeparator" w:id="0">
    <w:p w:rsidR="00335621" w:rsidRDefault="00335621" w:rsidP="0033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621" w:rsidRDefault="00335621">
    <w:pPr>
      <w:pStyle w:val="Footer"/>
    </w:pPr>
    <w:r>
      <w:t xml:space="preserve">               </w:t>
    </w:r>
    <w:r>
      <w:rPr>
        <w:noProof/>
      </w:rPr>
      <w:drawing>
        <wp:inline distT="0" distB="0" distL="0" distR="0" wp14:anchorId="3FCC6E93">
          <wp:extent cx="5136515" cy="2514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6515" cy="251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621" w:rsidRDefault="00335621" w:rsidP="00335621">
      <w:pPr>
        <w:spacing w:after="0" w:line="240" w:lineRule="auto"/>
      </w:pPr>
      <w:r>
        <w:separator/>
      </w:r>
    </w:p>
  </w:footnote>
  <w:footnote w:type="continuationSeparator" w:id="0">
    <w:p w:rsidR="00335621" w:rsidRDefault="00335621" w:rsidP="00335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621" w:rsidRDefault="00335621">
    <w:pPr>
      <w:pStyle w:val="Header"/>
    </w:pPr>
    <w:r>
      <w:t xml:space="preserve">                                                                      </w:t>
    </w:r>
    <w:r>
      <w:rPr>
        <w:noProof/>
      </w:rPr>
      <w:drawing>
        <wp:inline distT="0" distB="0" distL="0" distR="0" wp14:anchorId="69A7F9A1">
          <wp:extent cx="1188720" cy="128651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746CA"/>
    <w:multiLevelType w:val="multilevel"/>
    <w:tmpl w:val="E0EC5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13756"/>
    <w:multiLevelType w:val="multilevel"/>
    <w:tmpl w:val="44CA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723D3"/>
    <w:multiLevelType w:val="multilevel"/>
    <w:tmpl w:val="2728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27264A"/>
    <w:multiLevelType w:val="multilevel"/>
    <w:tmpl w:val="29CA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A20456"/>
    <w:multiLevelType w:val="multilevel"/>
    <w:tmpl w:val="2B9E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C43AA2"/>
    <w:multiLevelType w:val="multilevel"/>
    <w:tmpl w:val="2AD4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AD0E7B"/>
    <w:multiLevelType w:val="multilevel"/>
    <w:tmpl w:val="59F4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FC"/>
    <w:rsid w:val="001537B4"/>
    <w:rsid w:val="00335621"/>
    <w:rsid w:val="00502AA1"/>
    <w:rsid w:val="005E053D"/>
    <w:rsid w:val="00A01DEA"/>
    <w:rsid w:val="00A838B8"/>
    <w:rsid w:val="00B558FC"/>
    <w:rsid w:val="00D21D26"/>
    <w:rsid w:val="00D47FB3"/>
    <w:rsid w:val="00EF4572"/>
    <w:rsid w:val="00F5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0BBECE4-FD63-4995-906F-790643A2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621"/>
  </w:style>
  <w:style w:type="paragraph" w:styleId="Footer">
    <w:name w:val="footer"/>
    <w:basedOn w:val="Normal"/>
    <w:link w:val="FooterChar"/>
    <w:uiPriority w:val="99"/>
    <w:unhideWhenUsed/>
    <w:rsid w:val="00335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621"/>
  </w:style>
  <w:style w:type="paragraph" w:styleId="NormalWeb">
    <w:name w:val="Normal (Web)"/>
    <w:basedOn w:val="Normal"/>
    <w:uiPriority w:val="99"/>
    <w:semiHidden/>
    <w:unhideWhenUsed/>
    <w:rsid w:val="00D47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itation-13">
    <w:name w:val="citation-13"/>
    <w:basedOn w:val="DefaultParagraphFont"/>
    <w:rsid w:val="00D47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5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Astall</dc:creator>
  <cp:keywords/>
  <dc:description/>
  <cp:lastModifiedBy>Mrs Thompson</cp:lastModifiedBy>
  <cp:revision>2</cp:revision>
  <dcterms:created xsi:type="dcterms:W3CDTF">2026-05-20T10:38:00Z</dcterms:created>
  <dcterms:modified xsi:type="dcterms:W3CDTF">2026-05-20T10:38:00Z</dcterms:modified>
</cp:coreProperties>
</file>