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074"/>
        <w:gridCol w:w="2233"/>
        <w:gridCol w:w="1691"/>
        <w:gridCol w:w="1501"/>
        <w:gridCol w:w="1906"/>
      </w:tblGrid>
      <w:tr w:rsidR="000F1DCC" w14:paraId="152912D8" w14:textId="77777777" w:rsidTr="009931CB">
        <w:trPr>
          <w:trHeight w:val="2277"/>
        </w:trPr>
        <w:tc>
          <w:tcPr>
            <w:tcW w:w="9502" w:type="dxa"/>
            <w:gridSpan w:val="6"/>
          </w:tcPr>
          <w:p w14:paraId="3533895A" w14:textId="088EB451" w:rsidR="000F1DCC" w:rsidRDefault="0014574A" w:rsidP="0014574A">
            <w:pPr>
              <w:jc w:val="center"/>
            </w:pPr>
            <w:r>
              <w:rPr>
                <w:noProof/>
              </w:rPr>
              <w:drawing>
                <wp:inline distT="0" distB="0" distL="0" distR="0" wp14:anchorId="65A84F21" wp14:editId="1B5C70DD">
                  <wp:extent cx="20574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kington Logo jpeg.JPG"/>
                          <pic:cNvPicPr/>
                        </pic:nvPicPr>
                        <pic:blipFill>
                          <a:blip r:embed="rId11">
                            <a:extLst>
                              <a:ext uri="{28A0092B-C50C-407E-A947-70E740481C1C}">
                                <a14:useLocalDpi xmlns:a14="http://schemas.microsoft.com/office/drawing/2010/main" val="0"/>
                              </a:ext>
                            </a:extLst>
                          </a:blip>
                          <a:stretch>
                            <a:fillRect/>
                          </a:stretch>
                        </pic:blipFill>
                        <pic:spPr>
                          <a:xfrm>
                            <a:off x="0" y="0"/>
                            <a:ext cx="2057400" cy="2105025"/>
                          </a:xfrm>
                          <a:prstGeom prst="rect">
                            <a:avLst/>
                          </a:prstGeom>
                        </pic:spPr>
                      </pic:pic>
                    </a:graphicData>
                  </a:graphic>
                </wp:inline>
              </w:drawing>
            </w:r>
          </w:p>
        </w:tc>
      </w:tr>
      <w:tr w:rsidR="00247AA4" w14:paraId="532C21CF" w14:textId="77777777" w:rsidTr="00936428">
        <w:tc>
          <w:tcPr>
            <w:tcW w:w="9502" w:type="dxa"/>
            <w:gridSpan w:val="6"/>
          </w:tcPr>
          <w:p w14:paraId="5AF7E3D4" w14:textId="77777777" w:rsidR="0014574A" w:rsidRPr="0014574A" w:rsidRDefault="0014574A" w:rsidP="0014574A">
            <w:pPr>
              <w:jc w:val="center"/>
              <w:rPr>
                <w:rFonts w:ascii="Calibri" w:hAnsiTheme="minorHAnsi"/>
                <w:color w:val="7030A0"/>
                <w:spacing w:val="-1"/>
                <w:sz w:val="36"/>
                <w:szCs w:val="36"/>
                <w:lang w:val="en-US"/>
              </w:rPr>
            </w:pPr>
          </w:p>
          <w:p w14:paraId="71C9E1C9" w14:textId="77777777" w:rsidR="00247AA4" w:rsidRDefault="008569A3" w:rsidP="0014574A">
            <w:pPr>
              <w:jc w:val="center"/>
              <w:rPr>
                <w:rFonts w:ascii="Calibri" w:hAnsiTheme="minorHAnsi"/>
                <w:color w:val="7030A0"/>
                <w:spacing w:val="-1"/>
                <w:sz w:val="150"/>
                <w:szCs w:val="150"/>
                <w:lang w:val="en-US"/>
              </w:rPr>
            </w:pPr>
            <w:r w:rsidRPr="0014574A">
              <w:rPr>
                <w:rFonts w:ascii="Calibri" w:hAnsiTheme="minorHAnsi"/>
                <w:color w:val="7030A0"/>
                <w:spacing w:val="-1"/>
                <w:sz w:val="150"/>
                <w:szCs w:val="150"/>
                <w:lang w:val="en-US"/>
              </w:rPr>
              <w:t>Appropriate Policy Document</w:t>
            </w:r>
          </w:p>
          <w:p w14:paraId="21A20C56" w14:textId="77777777" w:rsidR="006F1F8C" w:rsidRDefault="006F1F8C" w:rsidP="0014574A">
            <w:pPr>
              <w:jc w:val="center"/>
            </w:pPr>
          </w:p>
          <w:p w14:paraId="41111485" w14:textId="77777777" w:rsidR="006F1F8C" w:rsidRDefault="006F1F8C" w:rsidP="0014574A">
            <w:pPr>
              <w:jc w:val="center"/>
            </w:pPr>
          </w:p>
          <w:p w14:paraId="741FB1F2" w14:textId="77777777" w:rsidR="006F1F8C" w:rsidRDefault="006F1F8C" w:rsidP="0014574A">
            <w:pPr>
              <w:jc w:val="center"/>
            </w:pPr>
          </w:p>
          <w:p w14:paraId="6EA9518A" w14:textId="77777777" w:rsidR="006F1F8C" w:rsidRDefault="006F1F8C" w:rsidP="0014574A">
            <w:pPr>
              <w:jc w:val="center"/>
            </w:pPr>
          </w:p>
          <w:p w14:paraId="48E783FD" w14:textId="77777777" w:rsidR="006F1F8C" w:rsidRDefault="006F1F8C" w:rsidP="0014574A">
            <w:pPr>
              <w:jc w:val="center"/>
            </w:pPr>
          </w:p>
          <w:p w14:paraId="6D063E0A" w14:textId="77777777" w:rsidR="006F1F8C" w:rsidRDefault="006F1F8C" w:rsidP="0014574A">
            <w:pPr>
              <w:jc w:val="center"/>
            </w:pPr>
          </w:p>
          <w:p w14:paraId="0B515303" w14:textId="77777777" w:rsidR="006F1F8C" w:rsidRDefault="006F1F8C" w:rsidP="0014574A">
            <w:pPr>
              <w:jc w:val="center"/>
            </w:pPr>
          </w:p>
          <w:p w14:paraId="3FAE02D1" w14:textId="77777777" w:rsidR="006F1F8C" w:rsidRDefault="006F1F8C" w:rsidP="0014574A">
            <w:pPr>
              <w:jc w:val="center"/>
            </w:pPr>
          </w:p>
          <w:p w14:paraId="7F74AD91" w14:textId="77777777" w:rsidR="006F1F8C" w:rsidRDefault="006F1F8C" w:rsidP="0014574A">
            <w:pPr>
              <w:jc w:val="center"/>
            </w:pPr>
          </w:p>
          <w:p w14:paraId="3CC7AC5C" w14:textId="3A339899" w:rsidR="006F1F8C" w:rsidRDefault="006F1F8C" w:rsidP="006F1F8C"/>
        </w:tc>
      </w:tr>
      <w:tr w:rsidR="00507693" w14:paraId="5AA56C04" w14:textId="77777777" w:rsidTr="006F1F8C">
        <w:trPr>
          <w:trHeight w:val="397"/>
        </w:trPr>
        <w:tc>
          <w:tcPr>
            <w:tcW w:w="1097" w:type="dxa"/>
            <w:tcBorders>
              <w:top w:val="single" w:sz="4" w:space="0" w:color="auto"/>
              <w:left w:val="single" w:sz="4" w:space="0" w:color="auto"/>
              <w:bottom w:val="single" w:sz="4" w:space="0" w:color="auto"/>
              <w:right w:val="single" w:sz="4" w:space="0" w:color="auto"/>
            </w:tcBorders>
            <w:vAlign w:val="center"/>
          </w:tcPr>
          <w:p w14:paraId="6D0A9103" w14:textId="6EFC6218" w:rsidR="00F129E7" w:rsidRPr="003D25CE" w:rsidRDefault="00F129E7" w:rsidP="00F129E7">
            <w:pPr>
              <w:rPr>
                <w:b/>
                <w:bCs/>
              </w:rPr>
            </w:pPr>
            <w:r w:rsidRPr="003D25CE">
              <w:rPr>
                <w:rFonts w:eastAsia="Arial" w:cs="Arial"/>
                <w:b/>
                <w:bCs/>
              </w:rPr>
              <w:t>Version</w:t>
            </w:r>
          </w:p>
        </w:tc>
        <w:tc>
          <w:tcPr>
            <w:tcW w:w="1074" w:type="dxa"/>
            <w:tcBorders>
              <w:top w:val="single" w:sz="4" w:space="0" w:color="auto"/>
              <w:left w:val="single" w:sz="4" w:space="0" w:color="auto"/>
              <w:bottom w:val="single" w:sz="4" w:space="0" w:color="auto"/>
              <w:right w:val="single" w:sz="4" w:space="0" w:color="auto"/>
            </w:tcBorders>
            <w:vAlign w:val="center"/>
          </w:tcPr>
          <w:p w14:paraId="496A119B" w14:textId="634C34CB" w:rsidR="00F129E7" w:rsidRPr="003D25CE" w:rsidRDefault="00F129E7" w:rsidP="00F129E7">
            <w:pPr>
              <w:rPr>
                <w:b/>
                <w:bCs/>
              </w:rPr>
            </w:pPr>
            <w:r w:rsidRPr="003D25CE">
              <w:rPr>
                <w:rFonts w:eastAsia="Arial" w:cs="Arial"/>
                <w:b/>
                <w:bCs/>
              </w:rPr>
              <w:t>Author</w:t>
            </w:r>
          </w:p>
        </w:tc>
        <w:tc>
          <w:tcPr>
            <w:tcW w:w="2233" w:type="dxa"/>
            <w:tcBorders>
              <w:top w:val="single" w:sz="4" w:space="0" w:color="auto"/>
              <w:left w:val="single" w:sz="4" w:space="0" w:color="auto"/>
              <w:bottom w:val="single" w:sz="4" w:space="0" w:color="auto"/>
              <w:right w:val="single" w:sz="4" w:space="0" w:color="auto"/>
            </w:tcBorders>
            <w:vAlign w:val="center"/>
          </w:tcPr>
          <w:p w14:paraId="05324858" w14:textId="7D92362B" w:rsidR="00F129E7" w:rsidRPr="003D25CE" w:rsidRDefault="00F129E7" w:rsidP="00F129E7">
            <w:pPr>
              <w:rPr>
                <w:b/>
                <w:bCs/>
              </w:rPr>
            </w:pPr>
            <w:r w:rsidRPr="003D25CE">
              <w:rPr>
                <w:rFonts w:eastAsia="Arial" w:cs="Arial"/>
                <w:b/>
                <w:bCs/>
              </w:rPr>
              <w:t>Policy approved by</w:t>
            </w:r>
          </w:p>
        </w:tc>
        <w:tc>
          <w:tcPr>
            <w:tcW w:w="1691" w:type="dxa"/>
            <w:tcBorders>
              <w:top w:val="single" w:sz="4" w:space="0" w:color="auto"/>
              <w:left w:val="single" w:sz="4" w:space="0" w:color="auto"/>
              <w:bottom w:val="single" w:sz="4" w:space="0" w:color="auto"/>
              <w:right w:val="single" w:sz="4" w:space="0" w:color="auto"/>
            </w:tcBorders>
            <w:vAlign w:val="center"/>
          </w:tcPr>
          <w:p w14:paraId="750E140F" w14:textId="6D351B6F" w:rsidR="00F129E7" w:rsidRPr="003D25CE" w:rsidRDefault="00F129E7" w:rsidP="00F129E7">
            <w:pPr>
              <w:rPr>
                <w:b/>
                <w:bCs/>
              </w:rPr>
            </w:pPr>
            <w:r w:rsidRPr="003D25CE">
              <w:rPr>
                <w:rFonts w:eastAsia="Arial" w:cs="Arial"/>
                <w:b/>
                <w:bCs/>
              </w:rPr>
              <w:t>Approval date</w:t>
            </w:r>
          </w:p>
        </w:tc>
        <w:tc>
          <w:tcPr>
            <w:tcW w:w="1501" w:type="dxa"/>
            <w:tcBorders>
              <w:top w:val="single" w:sz="4" w:space="0" w:color="auto"/>
              <w:left w:val="single" w:sz="4" w:space="0" w:color="auto"/>
              <w:bottom w:val="single" w:sz="4" w:space="0" w:color="auto"/>
              <w:right w:val="single" w:sz="4" w:space="0" w:color="auto"/>
            </w:tcBorders>
            <w:vAlign w:val="center"/>
          </w:tcPr>
          <w:p w14:paraId="38247737" w14:textId="296A6F6E" w:rsidR="00F129E7" w:rsidRPr="003D25CE" w:rsidRDefault="00F129E7" w:rsidP="00F129E7">
            <w:pPr>
              <w:rPr>
                <w:b/>
                <w:bCs/>
              </w:rPr>
            </w:pPr>
            <w:r w:rsidRPr="003D25CE">
              <w:rPr>
                <w:rFonts w:eastAsia="Arial" w:cs="Arial"/>
                <w:b/>
                <w:bCs/>
              </w:rPr>
              <w:t>Review date</w:t>
            </w:r>
          </w:p>
        </w:tc>
        <w:tc>
          <w:tcPr>
            <w:tcW w:w="1906" w:type="dxa"/>
            <w:tcBorders>
              <w:top w:val="single" w:sz="4" w:space="0" w:color="auto"/>
              <w:left w:val="single" w:sz="4" w:space="0" w:color="auto"/>
              <w:bottom w:val="single" w:sz="4" w:space="0" w:color="auto"/>
              <w:right w:val="single" w:sz="4" w:space="0" w:color="auto"/>
            </w:tcBorders>
            <w:vAlign w:val="center"/>
          </w:tcPr>
          <w:p w14:paraId="69FE44E1" w14:textId="73419D68" w:rsidR="00F129E7" w:rsidRPr="003D25CE" w:rsidRDefault="00F129E7" w:rsidP="00F129E7">
            <w:pPr>
              <w:rPr>
                <w:b/>
                <w:bCs/>
              </w:rPr>
            </w:pPr>
            <w:r w:rsidRPr="003D25CE">
              <w:rPr>
                <w:rFonts w:eastAsia="Arial" w:cs="Arial"/>
                <w:b/>
                <w:bCs/>
              </w:rPr>
              <w:t>Changes made?</w:t>
            </w:r>
          </w:p>
        </w:tc>
      </w:tr>
      <w:tr w:rsidR="00507693" w14:paraId="6241EBFC" w14:textId="77777777" w:rsidTr="006F1F8C">
        <w:trPr>
          <w:trHeight w:val="397"/>
        </w:trPr>
        <w:tc>
          <w:tcPr>
            <w:tcW w:w="1097" w:type="dxa"/>
            <w:tcBorders>
              <w:top w:val="single" w:sz="4" w:space="0" w:color="auto"/>
              <w:left w:val="single" w:sz="4" w:space="0" w:color="auto"/>
              <w:bottom w:val="single" w:sz="4" w:space="0" w:color="auto"/>
              <w:right w:val="single" w:sz="4" w:space="0" w:color="auto"/>
            </w:tcBorders>
            <w:vAlign w:val="center"/>
          </w:tcPr>
          <w:p w14:paraId="21FA3C62" w14:textId="2A46083D" w:rsidR="00F129E7" w:rsidRPr="5FF047CC" w:rsidRDefault="00F129E7" w:rsidP="00F129E7">
            <w:pPr>
              <w:rPr>
                <w:rFonts w:eastAsia="Arial" w:cs="Arial"/>
              </w:rPr>
            </w:pPr>
            <w:r w:rsidRPr="5FF047CC">
              <w:rPr>
                <w:rFonts w:eastAsia="Arial" w:cs="Arial"/>
              </w:rPr>
              <w:t>V1</w:t>
            </w:r>
          </w:p>
        </w:tc>
        <w:tc>
          <w:tcPr>
            <w:tcW w:w="1074" w:type="dxa"/>
            <w:tcBorders>
              <w:top w:val="single" w:sz="4" w:space="0" w:color="auto"/>
              <w:left w:val="single" w:sz="4" w:space="0" w:color="auto"/>
              <w:bottom w:val="single" w:sz="4" w:space="0" w:color="auto"/>
              <w:right w:val="single" w:sz="4" w:space="0" w:color="auto"/>
            </w:tcBorders>
            <w:vAlign w:val="center"/>
          </w:tcPr>
          <w:p w14:paraId="17EB2EB5" w14:textId="5BB6D2D1" w:rsidR="00F129E7" w:rsidRPr="5FF047CC" w:rsidRDefault="00F129E7" w:rsidP="00F129E7">
            <w:pPr>
              <w:rPr>
                <w:rFonts w:eastAsia="Arial" w:cs="Arial"/>
              </w:rPr>
            </w:pPr>
            <w:r>
              <w:rPr>
                <w:rFonts w:eastAsia="Arial" w:cs="Arial"/>
              </w:rPr>
              <w:t>IG Team</w:t>
            </w:r>
          </w:p>
        </w:tc>
        <w:tc>
          <w:tcPr>
            <w:tcW w:w="2233" w:type="dxa"/>
            <w:tcBorders>
              <w:top w:val="single" w:sz="4" w:space="0" w:color="auto"/>
              <w:left w:val="single" w:sz="4" w:space="0" w:color="auto"/>
              <w:bottom w:val="single" w:sz="4" w:space="0" w:color="auto"/>
              <w:right w:val="single" w:sz="4" w:space="0" w:color="auto"/>
            </w:tcBorders>
            <w:vAlign w:val="center"/>
          </w:tcPr>
          <w:p w14:paraId="346B8496" w14:textId="0FC280C8" w:rsidR="00F129E7" w:rsidRPr="5FF047CC" w:rsidRDefault="00F129E7" w:rsidP="00F129E7">
            <w:pPr>
              <w:rPr>
                <w:rFonts w:eastAsia="Arial" w:cs="Arial"/>
              </w:rPr>
            </w:pPr>
            <w:r w:rsidRPr="5FF047CC">
              <w:rPr>
                <w:rFonts w:eastAsia="Arial" w:cs="Arial"/>
              </w:rPr>
              <w:t>I</w:t>
            </w:r>
            <w:r>
              <w:rPr>
                <w:rFonts w:eastAsia="Arial" w:cs="Arial"/>
              </w:rPr>
              <w:t xml:space="preserve">G </w:t>
            </w:r>
            <w:r w:rsidRPr="5FF047CC">
              <w:rPr>
                <w:rFonts w:eastAsia="Arial" w:cs="Arial"/>
              </w:rPr>
              <w:t>Team</w:t>
            </w:r>
          </w:p>
        </w:tc>
        <w:tc>
          <w:tcPr>
            <w:tcW w:w="1691" w:type="dxa"/>
            <w:tcBorders>
              <w:top w:val="single" w:sz="4" w:space="0" w:color="auto"/>
              <w:left w:val="single" w:sz="4" w:space="0" w:color="auto"/>
              <w:bottom w:val="single" w:sz="4" w:space="0" w:color="auto"/>
              <w:right w:val="single" w:sz="4" w:space="0" w:color="auto"/>
            </w:tcBorders>
            <w:vAlign w:val="center"/>
          </w:tcPr>
          <w:p w14:paraId="1BCA3620" w14:textId="33D33EDD" w:rsidR="00F129E7" w:rsidRPr="5FF047CC" w:rsidRDefault="00F129E7" w:rsidP="00F129E7">
            <w:pPr>
              <w:rPr>
                <w:rFonts w:eastAsia="Arial" w:cs="Arial"/>
              </w:rPr>
            </w:pPr>
            <w:r>
              <w:t>30/06/2023</w:t>
            </w:r>
          </w:p>
        </w:tc>
        <w:tc>
          <w:tcPr>
            <w:tcW w:w="1501" w:type="dxa"/>
            <w:tcBorders>
              <w:top w:val="single" w:sz="4" w:space="0" w:color="auto"/>
              <w:left w:val="single" w:sz="4" w:space="0" w:color="auto"/>
              <w:bottom w:val="single" w:sz="4" w:space="0" w:color="auto"/>
              <w:right w:val="single" w:sz="4" w:space="0" w:color="auto"/>
            </w:tcBorders>
            <w:vAlign w:val="center"/>
          </w:tcPr>
          <w:p w14:paraId="378B35FA" w14:textId="4A1F85B1" w:rsidR="00F129E7" w:rsidRPr="5FF047CC" w:rsidRDefault="00F129E7" w:rsidP="00F129E7">
            <w:pPr>
              <w:rPr>
                <w:rFonts w:eastAsia="Arial" w:cs="Arial"/>
              </w:rPr>
            </w:pPr>
            <w:r>
              <w:rPr>
                <w:rFonts w:eastAsia="Arial" w:cs="Arial"/>
              </w:rPr>
              <w:t>01/09/2024</w:t>
            </w:r>
          </w:p>
        </w:tc>
        <w:tc>
          <w:tcPr>
            <w:tcW w:w="1906" w:type="dxa"/>
            <w:tcBorders>
              <w:top w:val="single" w:sz="4" w:space="0" w:color="auto"/>
              <w:left w:val="single" w:sz="4" w:space="0" w:color="auto"/>
              <w:bottom w:val="single" w:sz="4" w:space="0" w:color="auto"/>
              <w:right w:val="single" w:sz="4" w:space="0" w:color="auto"/>
            </w:tcBorders>
            <w:vAlign w:val="center"/>
          </w:tcPr>
          <w:p w14:paraId="72A2952E" w14:textId="3658B63C" w:rsidR="00F129E7" w:rsidRPr="5FF047CC" w:rsidRDefault="00F129E7" w:rsidP="00F129E7">
            <w:pPr>
              <w:rPr>
                <w:rFonts w:eastAsia="Arial" w:cs="Arial"/>
              </w:rPr>
            </w:pPr>
            <w:r>
              <w:rPr>
                <w:rFonts w:eastAsia="Arial" w:cs="Arial"/>
              </w:rPr>
              <w:t>New Policy</w:t>
            </w:r>
          </w:p>
        </w:tc>
      </w:tr>
      <w:tr w:rsidR="006F1F8C" w14:paraId="75D06475" w14:textId="77777777" w:rsidTr="006F1F8C">
        <w:trPr>
          <w:trHeight w:val="397"/>
        </w:trPr>
        <w:tc>
          <w:tcPr>
            <w:tcW w:w="1097" w:type="dxa"/>
            <w:tcBorders>
              <w:top w:val="single" w:sz="4" w:space="0" w:color="auto"/>
              <w:left w:val="single" w:sz="4" w:space="0" w:color="auto"/>
              <w:bottom w:val="single" w:sz="4" w:space="0" w:color="auto"/>
              <w:right w:val="single" w:sz="4" w:space="0" w:color="auto"/>
            </w:tcBorders>
            <w:vAlign w:val="center"/>
          </w:tcPr>
          <w:p w14:paraId="5F75327A" w14:textId="58151590" w:rsidR="006F1F8C" w:rsidRPr="5FF047CC" w:rsidRDefault="006F1F8C" w:rsidP="00F129E7">
            <w:pPr>
              <w:rPr>
                <w:rFonts w:eastAsia="Arial" w:cs="Arial"/>
              </w:rPr>
            </w:pPr>
            <w:r>
              <w:rPr>
                <w:rFonts w:eastAsia="Arial" w:cs="Arial"/>
              </w:rPr>
              <w:t>V2</w:t>
            </w:r>
          </w:p>
        </w:tc>
        <w:tc>
          <w:tcPr>
            <w:tcW w:w="1074" w:type="dxa"/>
            <w:tcBorders>
              <w:top w:val="single" w:sz="4" w:space="0" w:color="auto"/>
              <w:left w:val="single" w:sz="4" w:space="0" w:color="auto"/>
              <w:bottom w:val="single" w:sz="4" w:space="0" w:color="auto"/>
              <w:right w:val="single" w:sz="4" w:space="0" w:color="auto"/>
            </w:tcBorders>
            <w:vAlign w:val="center"/>
          </w:tcPr>
          <w:p w14:paraId="2E1E4AF6" w14:textId="309EF29F" w:rsidR="006F1F8C" w:rsidRDefault="006F1F8C" w:rsidP="00F129E7">
            <w:pPr>
              <w:rPr>
                <w:rFonts w:eastAsia="Arial" w:cs="Arial"/>
              </w:rPr>
            </w:pPr>
            <w:r>
              <w:rPr>
                <w:rFonts w:eastAsia="Arial" w:cs="Arial"/>
              </w:rPr>
              <w:t>IG Team</w:t>
            </w:r>
          </w:p>
        </w:tc>
        <w:tc>
          <w:tcPr>
            <w:tcW w:w="2233" w:type="dxa"/>
            <w:tcBorders>
              <w:top w:val="single" w:sz="4" w:space="0" w:color="auto"/>
              <w:left w:val="single" w:sz="4" w:space="0" w:color="auto"/>
              <w:bottom w:val="single" w:sz="4" w:space="0" w:color="auto"/>
              <w:right w:val="single" w:sz="4" w:space="0" w:color="auto"/>
            </w:tcBorders>
            <w:vAlign w:val="center"/>
          </w:tcPr>
          <w:p w14:paraId="5B2E94A2" w14:textId="51EC19FA" w:rsidR="006F1F8C" w:rsidRPr="5FF047CC" w:rsidRDefault="006F1F8C" w:rsidP="00F129E7">
            <w:pPr>
              <w:rPr>
                <w:rFonts w:eastAsia="Arial" w:cs="Arial"/>
              </w:rPr>
            </w:pPr>
            <w:r>
              <w:rPr>
                <w:rFonts w:eastAsia="Arial" w:cs="Arial"/>
              </w:rPr>
              <w:t>IG Team</w:t>
            </w:r>
          </w:p>
        </w:tc>
        <w:tc>
          <w:tcPr>
            <w:tcW w:w="1691" w:type="dxa"/>
            <w:tcBorders>
              <w:top w:val="single" w:sz="4" w:space="0" w:color="auto"/>
              <w:left w:val="single" w:sz="4" w:space="0" w:color="auto"/>
              <w:bottom w:val="single" w:sz="4" w:space="0" w:color="auto"/>
              <w:right w:val="single" w:sz="4" w:space="0" w:color="auto"/>
            </w:tcBorders>
            <w:vAlign w:val="center"/>
          </w:tcPr>
          <w:p w14:paraId="2508FFD1" w14:textId="10FB8F95" w:rsidR="006F1F8C" w:rsidRDefault="006F1F8C" w:rsidP="00F129E7">
            <w:r>
              <w:t>24/09/2024</w:t>
            </w:r>
          </w:p>
        </w:tc>
        <w:tc>
          <w:tcPr>
            <w:tcW w:w="1501" w:type="dxa"/>
            <w:tcBorders>
              <w:top w:val="single" w:sz="4" w:space="0" w:color="auto"/>
              <w:left w:val="single" w:sz="4" w:space="0" w:color="auto"/>
              <w:bottom w:val="single" w:sz="4" w:space="0" w:color="auto"/>
              <w:right w:val="single" w:sz="4" w:space="0" w:color="auto"/>
            </w:tcBorders>
            <w:vAlign w:val="center"/>
          </w:tcPr>
          <w:p w14:paraId="3DE280DD" w14:textId="4D4A57F3" w:rsidR="006F1F8C" w:rsidRDefault="006F1F8C" w:rsidP="006F1F8C">
            <w:pPr>
              <w:rPr>
                <w:rFonts w:eastAsia="Arial" w:cs="Arial"/>
              </w:rPr>
            </w:pPr>
            <w:r>
              <w:rPr>
                <w:rFonts w:eastAsia="Arial" w:cs="Arial"/>
              </w:rPr>
              <w:t xml:space="preserve"> 01/09/2026</w:t>
            </w:r>
          </w:p>
          <w:p w14:paraId="654ABD28" w14:textId="77777777" w:rsidR="006F1F8C" w:rsidRDefault="006F1F8C" w:rsidP="00F129E7">
            <w:pPr>
              <w:rPr>
                <w:rFonts w:eastAsia="Arial" w:cs="Arial"/>
              </w:rPr>
            </w:pPr>
          </w:p>
        </w:tc>
        <w:tc>
          <w:tcPr>
            <w:tcW w:w="1906" w:type="dxa"/>
            <w:tcBorders>
              <w:top w:val="single" w:sz="4" w:space="0" w:color="auto"/>
              <w:left w:val="single" w:sz="4" w:space="0" w:color="auto"/>
              <w:bottom w:val="single" w:sz="4" w:space="0" w:color="auto"/>
              <w:right w:val="single" w:sz="4" w:space="0" w:color="auto"/>
            </w:tcBorders>
            <w:vAlign w:val="center"/>
          </w:tcPr>
          <w:p w14:paraId="7F478543" w14:textId="760B9338" w:rsidR="006F1F8C" w:rsidRDefault="006F1F8C" w:rsidP="00F129E7">
            <w:pPr>
              <w:rPr>
                <w:rFonts w:eastAsia="Arial" w:cs="Arial"/>
              </w:rPr>
            </w:pPr>
            <w:r>
              <w:rPr>
                <w:rFonts w:eastAsia="Arial" w:cs="Arial"/>
              </w:rPr>
              <w:t>No Changes</w:t>
            </w:r>
          </w:p>
        </w:tc>
      </w:tr>
    </w:tbl>
    <w:p w14:paraId="20BEF541" w14:textId="77777777" w:rsidR="00B647A1" w:rsidRPr="00B647A1" w:rsidRDefault="00B647A1" w:rsidP="00C27709">
      <w:pPr>
        <w:rPr>
          <w:rFonts w:cs="Arial"/>
        </w:rPr>
        <w:sectPr w:rsidR="00B647A1" w:rsidRPr="00B647A1" w:rsidSect="00EC1C6C">
          <w:footerReference w:type="default" r:id="rId12"/>
          <w:pgSz w:w="11906" w:h="16838"/>
          <w:pgMar w:top="1440" w:right="1440" w:bottom="1440" w:left="1440" w:header="708" w:footer="708" w:gutter="0"/>
          <w:cols w:space="708"/>
          <w:docGrid w:linePitch="360"/>
        </w:sectPr>
      </w:pPr>
      <w:bookmarkStart w:id="0" w:name="_GoBack"/>
      <w:bookmarkEnd w:id="0"/>
    </w:p>
    <w:sdt>
      <w:sdtPr>
        <w:rPr>
          <w:rFonts w:ascii="Arial" w:eastAsiaTheme="minorHAnsi" w:hAnsi="Arial" w:cstheme="minorBidi"/>
          <w:color w:val="auto"/>
          <w:sz w:val="24"/>
          <w:szCs w:val="22"/>
          <w:lang w:val="en-GB"/>
        </w:rPr>
        <w:id w:val="-67271113"/>
        <w:docPartObj>
          <w:docPartGallery w:val="Table of Contents"/>
          <w:docPartUnique/>
        </w:docPartObj>
      </w:sdtPr>
      <w:sdtEndPr>
        <w:rPr>
          <w:rFonts w:cs="Arial"/>
          <w:b/>
          <w:bCs/>
          <w:noProof/>
        </w:rPr>
      </w:sdtEndPr>
      <w:sdtContent>
        <w:p w14:paraId="5C36DA00" w14:textId="53B265FB" w:rsidR="00B647A1" w:rsidRPr="0014574A" w:rsidRDefault="00B647A1" w:rsidP="0014574A">
          <w:pPr>
            <w:pStyle w:val="TOCHeading"/>
            <w:rPr>
              <w:rStyle w:val="Heading1Char"/>
              <w:rFonts w:cs="Arial"/>
            </w:rPr>
          </w:pPr>
          <w:r w:rsidRPr="0014574A">
            <w:rPr>
              <w:rStyle w:val="Heading1Char"/>
              <w:rFonts w:cs="Arial"/>
            </w:rPr>
            <w:t>Contents</w:t>
          </w:r>
        </w:p>
        <w:p w14:paraId="548AFC6B" w14:textId="77777777" w:rsidR="00B647A1" w:rsidRPr="00B20F43" w:rsidRDefault="00B647A1" w:rsidP="00B647A1">
          <w:pPr>
            <w:rPr>
              <w:rFonts w:cs="Arial"/>
              <w:lang w:val="en-US"/>
            </w:rPr>
          </w:pPr>
        </w:p>
        <w:p w14:paraId="66498783" w14:textId="261FCD55" w:rsidR="00B20F43" w:rsidRPr="00B20F43" w:rsidRDefault="00B647A1">
          <w:pPr>
            <w:pStyle w:val="TOC1"/>
            <w:tabs>
              <w:tab w:val="right" w:leader="dot" w:pos="9016"/>
            </w:tabs>
            <w:rPr>
              <w:rFonts w:ascii="Arial" w:hAnsi="Arial" w:cs="Arial"/>
              <w:noProof/>
              <w:sz w:val="22"/>
              <w:lang w:val="en-GB" w:eastAsia="en-GB"/>
            </w:rPr>
          </w:pPr>
          <w:r w:rsidRPr="00B20F43">
            <w:rPr>
              <w:rFonts w:ascii="Arial" w:hAnsi="Arial" w:cs="Arial"/>
            </w:rPr>
            <w:fldChar w:fldCharType="begin"/>
          </w:r>
          <w:r w:rsidRPr="00B20F43">
            <w:rPr>
              <w:rFonts w:ascii="Arial" w:hAnsi="Arial" w:cs="Arial"/>
            </w:rPr>
            <w:instrText xml:space="preserve"> TOC \o "1-3" \h \z \u </w:instrText>
          </w:r>
          <w:r w:rsidRPr="00B20F43">
            <w:rPr>
              <w:rFonts w:ascii="Arial" w:hAnsi="Arial" w:cs="Arial"/>
            </w:rPr>
            <w:fldChar w:fldCharType="separate"/>
          </w:r>
          <w:hyperlink w:anchor="_Toc144733385" w:history="1">
            <w:r w:rsidR="00B20F43" w:rsidRPr="00B20F43">
              <w:rPr>
                <w:rStyle w:val="Hyperlink"/>
                <w:rFonts w:ascii="Arial" w:hAnsi="Arial" w:cs="Arial"/>
                <w:noProof/>
              </w:rPr>
              <w:t>School Appropriate Policy Document</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_Toc144733385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3</w:t>
            </w:r>
            <w:r w:rsidR="00B20F43" w:rsidRPr="00B20F43">
              <w:rPr>
                <w:rFonts w:ascii="Arial" w:hAnsi="Arial" w:cs="Arial"/>
                <w:noProof/>
                <w:webHidden/>
              </w:rPr>
              <w:fldChar w:fldCharType="end"/>
            </w:r>
          </w:hyperlink>
        </w:p>
        <w:p w14:paraId="2DE09C29" w14:textId="0E7A0CA4" w:rsidR="00B20F43" w:rsidRPr="00B20F43" w:rsidRDefault="006F1F8C">
          <w:pPr>
            <w:pStyle w:val="TOC1"/>
            <w:tabs>
              <w:tab w:val="right" w:leader="dot" w:pos="9016"/>
            </w:tabs>
            <w:rPr>
              <w:rFonts w:ascii="Arial" w:hAnsi="Arial" w:cs="Arial"/>
              <w:noProof/>
              <w:sz w:val="22"/>
              <w:lang w:val="en-GB" w:eastAsia="en-GB"/>
            </w:rPr>
          </w:pPr>
          <w:hyperlink w:anchor="_Toc144733386" w:history="1">
            <w:r w:rsidR="00B20F43" w:rsidRPr="00B20F43">
              <w:rPr>
                <w:rStyle w:val="Hyperlink"/>
                <w:rFonts w:ascii="Arial" w:hAnsi="Arial" w:cs="Arial"/>
                <w:noProof/>
              </w:rPr>
              <w:t>1. Introduction</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_Toc144733386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3</w:t>
            </w:r>
            <w:r w:rsidR="00B20F43" w:rsidRPr="00B20F43">
              <w:rPr>
                <w:rFonts w:ascii="Arial" w:hAnsi="Arial" w:cs="Arial"/>
                <w:noProof/>
                <w:webHidden/>
              </w:rPr>
              <w:fldChar w:fldCharType="end"/>
            </w:r>
          </w:hyperlink>
        </w:p>
        <w:p w14:paraId="1CD39621" w14:textId="08132577" w:rsidR="00B20F43" w:rsidRPr="00B20F43" w:rsidRDefault="006F1F8C">
          <w:pPr>
            <w:pStyle w:val="TOC1"/>
            <w:tabs>
              <w:tab w:val="right" w:leader="dot" w:pos="9016"/>
            </w:tabs>
            <w:rPr>
              <w:rFonts w:ascii="Arial" w:hAnsi="Arial" w:cs="Arial"/>
              <w:noProof/>
              <w:sz w:val="22"/>
              <w:lang w:val="en-GB" w:eastAsia="en-GB"/>
            </w:rPr>
          </w:pPr>
          <w:hyperlink w:anchor="_Toc144733387" w:history="1">
            <w:r w:rsidR="00B20F43" w:rsidRPr="00B20F43">
              <w:rPr>
                <w:rStyle w:val="Hyperlink"/>
                <w:rFonts w:ascii="Arial" w:hAnsi="Arial" w:cs="Arial"/>
                <w:noProof/>
              </w:rPr>
              <w:t>2. Relationship with existing policies</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_Toc144733387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3</w:t>
            </w:r>
            <w:r w:rsidR="00B20F43" w:rsidRPr="00B20F43">
              <w:rPr>
                <w:rFonts w:ascii="Arial" w:hAnsi="Arial" w:cs="Arial"/>
                <w:noProof/>
                <w:webHidden/>
              </w:rPr>
              <w:fldChar w:fldCharType="end"/>
            </w:r>
          </w:hyperlink>
        </w:p>
        <w:p w14:paraId="7C334388" w14:textId="41C517AF" w:rsidR="00B20F43" w:rsidRPr="00B20F43" w:rsidRDefault="006F1F8C">
          <w:pPr>
            <w:pStyle w:val="TOC1"/>
            <w:tabs>
              <w:tab w:val="right" w:leader="dot" w:pos="9016"/>
            </w:tabs>
            <w:rPr>
              <w:rFonts w:ascii="Arial" w:hAnsi="Arial" w:cs="Arial"/>
              <w:noProof/>
              <w:sz w:val="22"/>
              <w:lang w:val="en-GB" w:eastAsia="en-GB"/>
            </w:rPr>
          </w:pPr>
          <w:hyperlink w:anchor="_Toc144733388" w:history="1">
            <w:r w:rsidR="00B20F43" w:rsidRPr="00B20F43">
              <w:rPr>
                <w:rStyle w:val="Hyperlink"/>
                <w:rFonts w:ascii="Arial" w:hAnsi="Arial" w:cs="Arial"/>
                <w:noProof/>
              </w:rPr>
              <w:t>3. Scope</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_Toc144733388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3</w:t>
            </w:r>
            <w:r w:rsidR="00B20F43" w:rsidRPr="00B20F43">
              <w:rPr>
                <w:rFonts w:ascii="Arial" w:hAnsi="Arial" w:cs="Arial"/>
                <w:noProof/>
                <w:webHidden/>
              </w:rPr>
              <w:fldChar w:fldCharType="end"/>
            </w:r>
          </w:hyperlink>
        </w:p>
        <w:p w14:paraId="55B2A68D" w14:textId="21081880" w:rsidR="00B20F43" w:rsidRPr="00B20F43" w:rsidRDefault="006F1F8C">
          <w:pPr>
            <w:pStyle w:val="TOC2"/>
            <w:tabs>
              <w:tab w:val="right" w:leader="dot" w:pos="9016"/>
            </w:tabs>
            <w:rPr>
              <w:rFonts w:ascii="Arial" w:hAnsi="Arial" w:cs="Arial"/>
              <w:noProof/>
              <w:sz w:val="22"/>
              <w:lang w:val="en-GB" w:eastAsia="en-GB"/>
            </w:rPr>
          </w:pPr>
          <w:hyperlink w:anchor="_Toc144733389" w:history="1">
            <w:r w:rsidR="00B20F43" w:rsidRPr="00B20F43">
              <w:rPr>
                <w:rStyle w:val="Hyperlink"/>
                <w:rFonts w:ascii="Arial" w:hAnsi="Arial" w:cs="Arial"/>
                <w:noProof/>
              </w:rPr>
              <w:t>4. Description of data processed</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_Toc144733389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4</w:t>
            </w:r>
            <w:r w:rsidR="00B20F43" w:rsidRPr="00B20F43">
              <w:rPr>
                <w:rFonts w:ascii="Arial" w:hAnsi="Arial" w:cs="Arial"/>
                <w:noProof/>
                <w:webHidden/>
              </w:rPr>
              <w:fldChar w:fldCharType="end"/>
            </w:r>
          </w:hyperlink>
        </w:p>
        <w:p w14:paraId="41AC49A9" w14:textId="59161913" w:rsidR="00B20F43" w:rsidRPr="00B20F43" w:rsidRDefault="006F1F8C">
          <w:pPr>
            <w:pStyle w:val="TOC1"/>
            <w:tabs>
              <w:tab w:val="right" w:leader="dot" w:pos="9016"/>
            </w:tabs>
            <w:rPr>
              <w:rFonts w:ascii="Arial" w:hAnsi="Arial" w:cs="Arial"/>
              <w:noProof/>
              <w:sz w:val="22"/>
              <w:lang w:val="en-GB" w:eastAsia="en-GB"/>
            </w:rPr>
          </w:pPr>
          <w:hyperlink w:anchor="_Toc144733390" w:history="1">
            <w:r w:rsidR="00B20F43" w:rsidRPr="00B20F43">
              <w:rPr>
                <w:rStyle w:val="Hyperlink"/>
                <w:rFonts w:ascii="Arial" w:hAnsi="Arial" w:cs="Arial"/>
                <w:noProof/>
              </w:rPr>
              <w:t>5. Lawful basis for Processing</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_Toc144733390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4</w:t>
            </w:r>
            <w:r w:rsidR="00B20F43" w:rsidRPr="00B20F43">
              <w:rPr>
                <w:rFonts w:ascii="Arial" w:hAnsi="Arial" w:cs="Arial"/>
                <w:noProof/>
                <w:webHidden/>
              </w:rPr>
              <w:fldChar w:fldCharType="end"/>
            </w:r>
          </w:hyperlink>
        </w:p>
        <w:p w14:paraId="0992BB74" w14:textId="422A2A8A" w:rsidR="00B20F43" w:rsidRPr="00B20F43" w:rsidRDefault="006F1F8C">
          <w:pPr>
            <w:pStyle w:val="TOC1"/>
            <w:tabs>
              <w:tab w:val="right" w:leader="dot" w:pos="9016"/>
            </w:tabs>
            <w:rPr>
              <w:rFonts w:ascii="Arial" w:hAnsi="Arial" w:cs="Arial"/>
              <w:noProof/>
              <w:sz w:val="22"/>
              <w:lang w:val="en-GB" w:eastAsia="en-GB"/>
            </w:rPr>
          </w:pPr>
          <w:hyperlink w:anchor="_Toc144733391" w:history="1">
            <w:r w:rsidR="00B20F43" w:rsidRPr="00B20F43">
              <w:rPr>
                <w:rStyle w:val="Hyperlink"/>
                <w:rFonts w:ascii="Arial" w:hAnsi="Arial" w:cs="Arial"/>
                <w:noProof/>
              </w:rPr>
              <w:t>6. Conditions for processing</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_Toc144733391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5</w:t>
            </w:r>
            <w:r w:rsidR="00B20F43" w:rsidRPr="00B20F43">
              <w:rPr>
                <w:rFonts w:ascii="Arial" w:hAnsi="Arial" w:cs="Arial"/>
                <w:noProof/>
                <w:webHidden/>
              </w:rPr>
              <w:fldChar w:fldCharType="end"/>
            </w:r>
          </w:hyperlink>
        </w:p>
        <w:p w14:paraId="5D2E098F" w14:textId="52F46AC0" w:rsidR="00B20F43" w:rsidRPr="00B20F43" w:rsidRDefault="006F1F8C">
          <w:pPr>
            <w:pStyle w:val="TOC1"/>
            <w:tabs>
              <w:tab w:val="right" w:leader="dot" w:pos="9016"/>
            </w:tabs>
            <w:rPr>
              <w:rFonts w:ascii="Arial" w:hAnsi="Arial" w:cs="Arial"/>
              <w:noProof/>
              <w:sz w:val="22"/>
              <w:lang w:val="en-GB" w:eastAsia="en-GB"/>
            </w:rPr>
          </w:pPr>
          <w:hyperlink w:anchor="_Toc144733392" w:history="1">
            <w:r w:rsidR="00B20F43" w:rsidRPr="00B20F43">
              <w:rPr>
                <w:rStyle w:val="Hyperlink"/>
                <w:rFonts w:ascii="Arial" w:hAnsi="Arial" w:cs="Arial"/>
                <w:noProof/>
              </w:rPr>
              <w:t>7. Substantial Public Interest</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_Toc144733392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5</w:t>
            </w:r>
            <w:r w:rsidR="00B20F43" w:rsidRPr="00B20F43">
              <w:rPr>
                <w:rFonts w:ascii="Arial" w:hAnsi="Arial" w:cs="Arial"/>
                <w:noProof/>
                <w:webHidden/>
              </w:rPr>
              <w:fldChar w:fldCharType="end"/>
            </w:r>
          </w:hyperlink>
        </w:p>
        <w:p w14:paraId="4A31AA89" w14:textId="79C35843" w:rsidR="00B20F43" w:rsidRPr="00B20F43" w:rsidRDefault="006F1F8C">
          <w:pPr>
            <w:pStyle w:val="TOC1"/>
            <w:tabs>
              <w:tab w:val="right" w:leader="dot" w:pos="9016"/>
            </w:tabs>
            <w:rPr>
              <w:rFonts w:ascii="Arial" w:hAnsi="Arial" w:cs="Arial"/>
              <w:noProof/>
              <w:sz w:val="22"/>
              <w:lang w:val="en-GB" w:eastAsia="en-GB"/>
            </w:rPr>
          </w:pPr>
          <w:hyperlink w:anchor="_Toc144733393" w:history="1">
            <w:r w:rsidR="00B20F43" w:rsidRPr="00B20F43">
              <w:rPr>
                <w:rStyle w:val="Hyperlink"/>
                <w:rFonts w:ascii="Arial" w:hAnsi="Arial" w:cs="Arial"/>
                <w:noProof/>
              </w:rPr>
              <w:t>8. Criminal Offence and Conviction Data</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_Toc144733393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8</w:t>
            </w:r>
            <w:r w:rsidR="00B20F43" w:rsidRPr="00B20F43">
              <w:rPr>
                <w:rFonts w:ascii="Arial" w:hAnsi="Arial" w:cs="Arial"/>
                <w:noProof/>
                <w:webHidden/>
              </w:rPr>
              <w:fldChar w:fldCharType="end"/>
            </w:r>
          </w:hyperlink>
        </w:p>
        <w:p w14:paraId="6E681FB6" w14:textId="0C71D9FC" w:rsidR="00B20F43" w:rsidRPr="00B20F43" w:rsidRDefault="006F1F8C">
          <w:pPr>
            <w:pStyle w:val="TOC1"/>
            <w:tabs>
              <w:tab w:val="right" w:leader="dot" w:pos="9016"/>
            </w:tabs>
            <w:rPr>
              <w:rFonts w:ascii="Arial" w:hAnsi="Arial" w:cs="Arial"/>
              <w:noProof/>
              <w:sz w:val="22"/>
              <w:lang w:val="en-GB" w:eastAsia="en-GB"/>
            </w:rPr>
          </w:pPr>
          <w:hyperlink w:anchor="_Toc144733394" w:history="1">
            <w:r w:rsidR="00B20F43" w:rsidRPr="00B20F43">
              <w:rPr>
                <w:rStyle w:val="Hyperlink"/>
                <w:rFonts w:ascii="Arial" w:hAnsi="Arial" w:cs="Arial"/>
                <w:noProof/>
              </w:rPr>
              <w:t>9. Procedures for ensuring compliance with the principles.</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_Toc144733394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9</w:t>
            </w:r>
            <w:r w:rsidR="00B20F43" w:rsidRPr="00B20F43">
              <w:rPr>
                <w:rFonts w:ascii="Arial" w:hAnsi="Arial" w:cs="Arial"/>
                <w:noProof/>
                <w:webHidden/>
              </w:rPr>
              <w:fldChar w:fldCharType="end"/>
            </w:r>
          </w:hyperlink>
        </w:p>
        <w:p w14:paraId="2B957012" w14:textId="0C401205" w:rsidR="00B20F43" w:rsidRPr="00B20F43" w:rsidRDefault="006F1F8C">
          <w:pPr>
            <w:pStyle w:val="TOC2"/>
            <w:tabs>
              <w:tab w:val="right" w:leader="dot" w:pos="9016"/>
            </w:tabs>
            <w:rPr>
              <w:rFonts w:ascii="Arial" w:hAnsi="Arial" w:cs="Arial"/>
              <w:noProof/>
              <w:sz w:val="22"/>
              <w:lang w:val="en-GB" w:eastAsia="en-GB"/>
            </w:rPr>
          </w:pPr>
          <w:hyperlink w:anchor="_Toc144733395" w:history="1">
            <w:r w:rsidR="00B20F43" w:rsidRPr="00B20F43">
              <w:rPr>
                <w:rStyle w:val="Hyperlink"/>
                <w:rFonts w:ascii="Arial" w:hAnsi="Arial" w:cs="Arial"/>
                <w:noProof/>
              </w:rPr>
              <w:t>9.1. Accountability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_Toc144733395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9</w:t>
            </w:r>
            <w:r w:rsidR="00B20F43" w:rsidRPr="00B20F43">
              <w:rPr>
                <w:rFonts w:ascii="Arial" w:hAnsi="Arial" w:cs="Arial"/>
                <w:noProof/>
                <w:webHidden/>
              </w:rPr>
              <w:fldChar w:fldCharType="end"/>
            </w:r>
          </w:hyperlink>
        </w:p>
        <w:p w14:paraId="1EF92C32" w14:textId="26443EE9" w:rsidR="00B20F43" w:rsidRPr="00B20F43" w:rsidRDefault="006F1F8C">
          <w:pPr>
            <w:pStyle w:val="TOC2"/>
            <w:tabs>
              <w:tab w:val="right" w:leader="dot" w:pos="9016"/>
            </w:tabs>
            <w:rPr>
              <w:rFonts w:ascii="Arial" w:hAnsi="Arial" w:cs="Arial"/>
              <w:noProof/>
              <w:sz w:val="22"/>
              <w:lang w:val="en-GB" w:eastAsia="en-GB"/>
            </w:rPr>
          </w:pPr>
          <w:hyperlink w:anchor="_Toc144733396" w:history="1">
            <w:r w:rsidR="00B20F43" w:rsidRPr="00B20F43">
              <w:rPr>
                <w:rStyle w:val="Hyperlink"/>
                <w:rFonts w:ascii="Arial" w:hAnsi="Arial" w:cs="Arial"/>
                <w:noProof/>
              </w:rPr>
              <w:t>9.2. Principle (a): lawfulness, fairness, and transparency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_Toc144733396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9</w:t>
            </w:r>
            <w:r w:rsidR="00B20F43" w:rsidRPr="00B20F43">
              <w:rPr>
                <w:rFonts w:ascii="Arial" w:hAnsi="Arial" w:cs="Arial"/>
                <w:noProof/>
                <w:webHidden/>
              </w:rPr>
              <w:fldChar w:fldCharType="end"/>
            </w:r>
          </w:hyperlink>
        </w:p>
        <w:p w14:paraId="582142D8" w14:textId="67D326E2" w:rsidR="00B20F43" w:rsidRPr="00B20F43" w:rsidRDefault="006F1F8C">
          <w:pPr>
            <w:pStyle w:val="TOC2"/>
            <w:tabs>
              <w:tab w:val="right" w:leader="dot" w:pos="9016"/>
            </w:tabs>
            <w:rPr>
              <w:rFonts w:ascii="Arial" w:hAnsi="Arial" w:cs="Arial"/>
              <w:noProof/>
              <w:sz w:val="22"/>
              <w:lang w:val="en-GB" w:eastAsia="en-GB"/>
            </w:rPr>
          </w:pPr>
          <w:hyperlink w:anchor="_Toc144733397" w:history="1">
            <w:r w:rsidR="00B20F43" w:rsidRPr="00B20F43">
              <w:rPr>
                <w:rStyle w:val="Hyperlink"/>
                <w:rFonts w:ascii="Arial" w:hAnsi="Arial" w:cs="Arial"/>
                <w:noProof/>
              </w:rPr>
              <w:t>9.3. Principle (b): purpose limitation - data collected for specific and legitimate purposes.</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_Toc144733397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9</w:t>
            </w:r>
            <w:r w:rsidR="00B20F43" w:rsidRPr="00B20F43">
              <w:rPr>
                <w:rFonts w:ascii="Arial" w:hAnsi="Arial" w:cs="Arial"/>
                <w:noProof/>
                <w:webHidden/>
              </w:rPr>
              <w:fldChar w:fldCharType="end"/>
            </w:r>
          </w:hyperlink>
        </w:p>
        <w:p w14:paraId="0F0E39A7" w14:textId="24AAF457" w:rsidR="00B20F43" w:rsidRPr="00B20F43" w:rsidRDefault="006F1F8C">
          <w:pPr>
            <w:pStyle w:val="TOC2"/>
            <w:tabs>
              <w:tab w:val="right" w:leader="dot" w:pos="9016"/>
            </w:tabs>
            <w:rPr>
              <w:rFonts w:ascii="Arial" w:hAnsi="Arial" w:cs="Arial"/>
              <w:noProof/>
              <w:sz w:val="22"/>
              <w:lang w:val="en-GB" w:eastAsia="en-GB"/>
            </w:rPr>
          </w:pPr>
          <w:hyperlink w:anchor="_Toc144733398" w:history="1">
            <w:r w:rsidR="00B20F43" w:rsidRPr="00B20F43">
              <w:rPr>
                <w:rStyle w:val="Hyperlink"/>
                <w:rFonts w:ascii="Arial" w:hAnsi="Arial" w:cs="Arial"/>
                <w:noProof/>
              </w:rPr>
              <w:t>9.4. Principle (c): data minimisation – data adequate, relevant, and limited to what is necessary.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_Toc144733398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10</w:t>
            </w:r>
            <w:r w:rsidR="00B20F43" w:rsidRPr="00B20F43">
              <w:rPr>
                <w:rFonts w:ascii="Arial" w:hAnsi="Arial" w:cs="Arial"/>
                <w:noProof/>
                <w:webHidden/>
              </w:rPr>
              <w:fldChar w:fldCharType="end"/>
            </w:r>
          </w:hyperlink>
        </w:p>
        <w:p w14:paraId="2FC685B3" w14:textId="457BF380" w:rsidR="00B20F43" w:rsidRPr="00B20F43" w:rsidRDefault="006F1F8C">
          <w:pPr>
            <w:pStyle w:val="TOC2"/>
            <w:tabs>
              <w:tab w:val="right" w:leader="dot" w:pos="9016"/>
            </w:tabs>
            <w:rPr>
              <w:rFonts w:ascii="Arial" w:hAnsi="Arial" w:cs="Arial"/>
              <w:noProof/>
              <w:sz w:val="22"/>
              <w:lang w:val="en-GB" w:eastAsia="en-GB"/>
            </w:rPr>
          </w:pPr>
          <w:hyperlink w:anchor="_Toc144733399" w:history="1">
            <w:r w:rsidR="00B20F43" w:rsidRPr="00B20F43">
              <w:rPr>
                <w:rStyle w:val="Hyperlink"/>
                <w:rFonts w:ascii="Arial" w:hAnsi="Arial" w:cs="Arial"/>
                <w:noProof/>
              </w:rPr>
              <w:t>9.5. Principle (d): accuracy and, where necessary, kept up to date.</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_Toc144733399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10</w:t>
            </w:r>
            <w:r w:rsidR="00B20F43" w:rsidRPr="00B20F43">
              <w:rPr>
                <w:rFonts w:ascii="Arial" w:hAnsi="Arial" w:cs="Arial"/>
                <w:noProof/>
                <w:webHidden/>
              </w:rPr>
              <w:fldChar w:fldCharType="end"/>
            </w:r>
          </w:hyperlink>
        </w:p>
        <w:p w14:paraId="6E03E92F" w14:textId="3648FAC2" w:rsidR="00B20F43" w:rsidRPr="00B20F43" w:rsidRDefault="006F1F8C">
          <w:pPr>
            <w:pStyle w:val="TOC2"/>
            <w:tabs>
              <w:tab w:val="right" w:leader="dot" w:pos="9016"/>
            </w:tabs>
            <w:rPr>
              <w:rFonts w:ascii="Arial" w:hAnsi="Arial" w:cs="Arial"/>
              <w:noProof/>
              <w:sz w:val="22"/>
              <w:lang w:val="en-GB" w:eastAsia="en-GB"/>
            </w:rPr>
          </w:pPr>
          <w:hyperlink w:anchor="_Toc144733400" w:history="1">
            <w:r w:rsidR="00B20F43" w:rsidRPr="00B20F43">
              <w:rPr>
                <w:rStyle w:val="Hyperlink"/>
                <w:rFonts w:ascii="Arial" w:hAnsi="Arial" w:cs="Arial"/>
                <w:noProof/>
              </w:rPr>
              <w:t>9.6. Principle (e): storage limitation - retained for no longer than necessary.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_Toc144733400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10</w:t>
            </w:r>
            <w:r w:rsidR="00B20F43" w:rsidRPr="00B20F43">
              <w:rPr>
                <w:rFonts w:ascii="Arial" w:hAnsi="Arial" w:cs="Arial"/>
                <w:noProof/>
                <w:webHidden/>
              </w:rPr>
              <w:fldChar w:fldCharType="end"/>
            </w:r>
          </w:hyperlink>
        </w:p>
        <w:p w14:paraId="2715A304" w14:textId="1370F852" w:rsidR="00B20F43" w:rsidRPr="00B20F43" w:rsidRDefault="006F1F8C">
          <w:pPr>
            <w:pStyle w:val="TOC2"/>
            <w:tabs>
              <w:tab w:val="right" w:leader="dot" w:pos="9016"/>
            </w:tabs>
            <w:rPr>
              <w:rFonts w:ascii="Arial" w:hAnsi="Arial" w:cs="Arial"/>
              <w:noProof/>
              <w:sz w:val="22"/>
              <w:lang w:val="en-GB" w:eastAsia="en-GB"/>
            </w:rPr>
          </w:pPr>
          <w:hyperlink w:anchor="_Toc144733401" w:history="1">
            <w:r w:rsidR="00B20F43" w:rsidRPr="00B20F43">
              <w:rPr>
                <w:rStyle w:val="Hyperlink"/>
                <w:rFonts w:ascii="Arial" w:hAnsi="Arial" w:cs="Arial"/>
                <w:noProof/>
              </w:rPr>
              <w:t>9.7. Principle (f): integrity and confidentiality (security)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_Toc144733401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10</w:t>
            </w:r>
            <w:r w:rsidR="00B20F43" w:rsidRPr="00B20F43">
              <w:rPr>
                <w:rFonts w:ascii="Arial" w:hAnsi="Arial" w:cs="Arial"/>
                <w:noProof/>
                <w:webHidden/>
              </w:rPr>
              <w:fldChar w:fldCharType="end"/>
            </w:r>
          </w:hyperlink>
        </w:p>
        <w:p w14:paraId="041B9C82" w14:textId="4FC44A86" w:rsidR="00B20F43" w:rsidRPr="00B20F43" w:rsidRDefault="006F1F8C">
          <w:pPr>
            <w:pStyle w:val="TOC1"/>
            <w:tabs>
              <w:tab w:val="right" w:leader="dot" w:pos="9016"/>
            </w:tabs>
            <w:rPr>
              <w:rFonts w:ascii="Arial" w:hAnsi="Arial" w:cs="Arial"/>
              <w:noProof/>
              <w:sz w:val="22"/>
              <w:lang w:val="en-GB" w:eastAsia="en-GB"/>
            </w:rPr>
          </w:pPr>
          <w:hyperlink w:anchor="_Toc144733402" w:history="1">
            <w:r w:rsidR="00B20F43" w:rsidRPr="00B20F43">
              <w:rPr>
                <w:rStyle w:val="Hyperlink"/>
                <w:rFonts w:ascii="Arial" w:hAnsi="Arial" w:cs="Arial"/>
                <w:noProof/>
              </w:rPr>
              <w:t>10. Retention and erasure policies</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_Toc144733402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11</w:t>
            </w:r>
            <w:r w:rsidR="00B20F43" w:rsidRPr="00B20F43">
              <w:rPr>
                <w:rFonts w:ascii="Arial" w:hAnsi="Arial" w:cs="Arial"/>
                <w:noProof/>
                <w:webHidden/>
              </w:rPr>
              <w:fldChar w:fldCharType="end"/>
            </w:r>
          </w:hyperlink>
        </w:p>
        <w:p w14:paraId="324FE8B7" w14:textId="2657ACF3" w:rsidR="00B20F43" w:rsidRPr="00B20F43" w:rsidRDefault="006F1F8C">
          <w:pPr>
            <w:pStyle w:val="TOC1"/>
            <w:tabs>
              <w:tab w:val="right" w:leader="dot" w:pos="9016"/>
            </w:tabs>
            <w:rPr>
              <w:rFonts w:ascii="Arial" w:hAnsi="Arial" w:cs="Arial"/>
              <w:noProof/>
              <w:sz w:val="22"/>
              <w:lang w:val="en-GB" w:eastAsia="en-GB"/>
            </w:rPr>
          </w:pPr>
          <w:hyperlink w:anchor="_Toc144733403" w:history="1">
            <w:r w:rsidR="00B20F43" w:rsidRPr="00B20F43">
              <w:rPr>
                <w:rStyle w:val="Hyperlink"/>
                <w:rFonts w:ascii="Arial" w:hAnsi="Arial" w:cs="Arial"/>
                <w:noProof/>
              </w:rPr>
              <w:t>11. Changes to this Appropriate Policy Document and Review Date</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_Toc144733403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11</w:t>
            </w:r>
            <w:r w:rsidR="00B20F43" w:rsidRPr="00B20F43">
              <w:rPr>
                <w:rFonts w:ascii="Arial" w:hAnsi="Arial" w:cs="Arial"/>
                <w:noProof/>
                <w:webHidden/>
              </w:rPr>
              <w:fldChar w:fldCharType="end"/>
            </w:r>
          </w:hyperlink>
        </w:p>
        <w:p w14:paraId="3E9F84E1" w14:textId="5467EE93" w:rsidR="00B20F43" w:rsidRPr="00B20F43" w:rsidRDefault="006F1F8C">
          <w:pPr>
            <w:pStyle w:val="TOC1"/>
            <w:tabs>
              <w:tab w:val="right" w:leader="dot" w:pos="9016"/>
            </w:tabs>
            <w:rPr>
              <w:rFonts w:ascii="Arial" w:hAnsi="Arial" w:cs="Arial"/>
              <w:noProof/>
              <w:sz w:val="22"/>
              <w:lang w:val="en-GB" w:eastAsia="en-GB"/>
            </w:rPr>
          </w:pPr>
          <w:hyperlink w:anchor="_Toc144733404" w:history="1">
            <w:r w:rsidR="00B20F43" w:rsidRPr="00B20F43">
              <w:rPr>
                <w:rStyle w:val="Hyperlink"/>
                <w:rFonts w:ascii="Arial" w:hAnsi="Arial" w:cs="Arial"/>
                <w:noProof/>
              </w:rPr>
              <w:t>12. Further information</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_Toc144733404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11</w:t>
            </w:r>
            <w:r w:rsidR="00B20F43" w:rsidRPr="00B20F43">
              <w:rPr>
                <w:rFonts w:ascii="Arial" w:hAnsi="Arial" w:cs="Arial"/>
                <w:noProof/>
                <w:webHidden/>
              </w:rPr>
              <w:fldChar w:fldCharType="end"/>
            </w:r>
          </w:hyperlink>
        </w:p>
        <w:p w14:paraId="3F562072" w14:textId="08B981C2" w:rsidR="00B647A1" w:rsidRDefault="00B647A1">
          <w:r w:rsidRPr="00B20F43">
            <w:rPr>
              <w:rFonts w:cs="Arial"/>
              <w:b/>
              <w:bCs/>
              <w:noProof/>
            </w:rPr>
            <w:fldChar w:fldCharType="end"/>
          </w:r>
        </w:p>
      </w:sdtContent>
    </w:sdt>
    <w:p w14:paraId="110EFFF5" w14:textId="77777777" w:rsidR="00DF22EE" w:rsidRDefault="00DF22EE" w:rsidP="00C27709"/>
    <w:p w14:paraId="60E13983" w14:textId="387F91F4" w:rsidR="00B647A1" w:rsidRDefault="00B647A1" w:rsidP="00C27709">
      <w:pPr>
        <w:sectPr w:rsidR="00B647A1" w:rsidSect="00EC1C6C">
          <w:headerReference w:type="default" r:id="rId13"/>
          <w:pgSz w:w="11906" w:h="16838"/>
          <w:pgMar w:top="1440" w:right="1440" w:bottom="1440" w:left="1440" w:header="708" w:footer="708" w:gutter="0"/>
          <w:cols w:space="708"/>
          <w:docGrid w:linePitch="360"/>
        </w:sectPr>
      </w:pPr>
    </w:p>
    <w:p w14:paraId="696FF847" w14:textId="4A4E29B8" w:rsidR="006248DD" w:rsidRPr="0014574A" w:rsidRDefault="006248DD" w:rsidP="0014574A">
      <w:pPr>
        <w:pStyle w:val="Heading1"/>
      </w:pPr>
      <w:bookmarkStart w:id="1" w:name="_Toc144733385"/>
      <w:r w:rsidRPr="0014574A">
        <w:lastRenderedPageBreak/>
        <w:t xml:space="preserve">School </w:t>
      </w:r>
      <w:r w:rsidR="00DE79B6" w:rsidRPr="0014574A">
        <w:t>Appropriate Policy Document</w:t>
      </w:r>
      <w:bookmarkEnd w:id="1"/>
    </w:p>
    <w:p w14:paraId="6ACAA9AF" w14:textId="77F1E2AD" w:rsidR="00C551AA" w:rsidRPr="0014574A" w:rsidRDefault="001A24A6" w:rsidP="0014574A">
      <w:pPr>
        <w:pStyle w:val="Heading1"/>
      </w:pPr>
      <w:bookmarkStart w:id="2" w:name="_Toc144733386"/>
      <w:bookmarkStart w:id="3" w:name="_Toc124942341"/>
      <w:r w:rsidRPr="0014574A">
        <w:t xml:space="preserve">1. </w:t>
      </w:r>
      <w:r w:rsidR="00C551AA" w:rsidRPr="0014574A">
        <w:t>Introduction</w:t>
      </w:r>
      <w:bookmarkEnd w:id="2"/>
    </w:p>
    <w:p w14:paraId="6C2BAAE9" w14:textId="75E77194" w:rsidR="00FF4A67" w:rsidRPr="00826890" w:rsidRDefault="00FF4A67" w:rsidP="00B20F43">
      <w:pPr>
        <w:spacing w:before="120" w:line="240" w:lineRule="auto"/>
        <w:rPr>
          <w:szCs w:val="24"/>
        </w:rPr>
      </w:pPr>
      <w:r w:rsidRPr="00826890">
        <w:rPr>
          <w:szCs w:val="24"/>
        </w:rPr>
        <w:t>The Data Protection Act 2018 (DPA 18) requires organisations who process personal data to meet certain legal obligations. As part of our statutory and corporate functions</w:t>
      </w:r>
      <w:r w:rsidR="0014574A">
        <w:rPr>
          <w:b/>
          <w:bCs/>
          <w:szCs w:val="24"/>
        </w:rPr>
        <w:t xml:space="preserve">, </w:t>
      </w:r>
      <w:proofErr w:type="spellStart"/>
      <w:r w:rsidR="0014574A" w:rsidRPr="0014574A">
        <w:rPr>
          <w:bCs/>
          <w:szCs w:val="24"/>
        </w:rPr>
        <w:t>Torkington</w:t>
      </w:r>
      <w:proofErr w:type="spellEnd"/>
      <w:r w:rsidR="0014574A" w:rsidRPr="0014574A">
        <w:rPr>
          <w:bCs/>
          <w:szCs w:val="24"/>
        </w:rPr>
        <w:t xml:space="preserve"> Primary School</w:t>
      </w:r>
      <w:r w:rsidR="00FB7469" w:rsidRPr="00826890">
        <w:rPr>
          <w:b/>
          <w:bCs/>
          <w:szCs w:val="24"/>
        </w:rPr>
        <w:t xml:space="preserve"> </w:t>
      </w:r>
      <w:r w:rsidR="00FB7469" w:rsidRPr="00826890">
        <w:rPr>
          <w:szCs w:val="24"/>
        </w:rPr>
        <w:t>processes</w:t>
      </w:r>
      <w:r w:rsidRPr="00826890">
        <w:rPr>
          <w:szCs w:val="24"/>
        </w:rPr>
        <w:t xml:space="preserve"> special category data and criminal and conviction data in accordance with the requirements of Article 9 and 10 of the UK General Data Protection Regulation (‘UK GDPR’) and Schedule 1 of the DPA 18. </w:t>
      </w:r>
    </w:p>
    <w:p w14:paraId="7B7D40C4" w14:textId="77777777" w:rsidR="00BC05A9" w:rsidRPr="00826890" w:rsidRDefault="00BC05A9" w:rsidP="00BC05A9">
      <w:pPr>
        <w:rPr>
          <w:szCs w:val="24"/>
        </w:rPr>
      </w:pPr>
      <w:r w:rsidRPr="00826890">
        <w:rPr>
          <w:szCs w:val="24"/>
        </w:rPr>
        <w:t xml:space="preserve">The </w:t>
      </w:r>
      <w:r>
        <w:rPr>
          <w:szCs w:val="24"/>
        </w:rPr>
        <w:t>School</w:t>
      </w:r>
      <w:r w:rsidRPr="00826890">
        <w:rPr>
          <w:szCs w:val="24"/>
        </w:rPr>
        <w:t xml:space="preserve"> is committed to making sure that it is transparent about the ways in which we use personal information, and that we have the right controls in place to make sure it’s used responsibly and is kept safe. </w:t>
      </w:r>
    </w:p>
    <w:p w14:paraId="6248A3A1" w14:textId="7D36A35C" w:rsidR="00FF4A67" w:rsidRPr="00826890" w:rsidRDefault="00FF4A67" w:rsidP="00FF4A67">
      <w:pPr>
        <w:rPr>
          <w:szCs w:val="24"/>
        </w:rPr>
      </w:pPr>
      <w:r w:rsidRPr="00826890">
        <w:rPr>
          <w:szCs w:val="24"/>
        </w:rPr>
        <w:t xml:space="preserve">This document explains our processing and satisfies the requirements of Schedule 1, Part 4 of the DPA 18 which requires the </w:t>
      </w:r>
      <w:r w:rsidR="00A47A3D" w:rsidRPr="00826890">
        <w:rPr>
          <w:szCs w:val="24"/>
        </w:rPr>
        <w:t>School</w:t>
      </w:r>
      <w:r w:rsidRPr="00826890">
        <w:rPr>
          <w:szCs w:val="24"/>
        </w:rPr>
        <w:t xml:space="preserve"> to have an appropriate policy document in place for the processing of special category and criminal offence data </w:t>
      </w:r>
      <w:r w:rsidR="00E33B87" w:rsidRPr="00826890">
        <w:rPr>
          <w:szCs w:val="24"/>
        </w:rPr>
        <w:t>under certain specified conditions</w:t>
      </w:r>
      <w:r w:rsidR="00F30FB3">
        <w:rPr>
          <w:szCs w:val="24"/>
        </w:rPr>
        <w:t xml:space="preserve"> that </w:t>
      </w:r>
      <w:r w:rsidRPr="00826890">
        <w:rPr>
          <w:szCs w:val="24"/>
        </w:rPr>
        <w:t>set</w:t>
      </w:r>
      <w:r w:rsidR="00F30FB3">
        <w:rPr>
          <w:szCs w:val="24"/>
        </w:rPr>
        <w:t xml:space="preserve">s </w:t>
      </w:r>
      <w:r w:rsidRPr="00826890">
        <w:rPr>
          <w:szCs w:val="24"/>
        </w:rPr>
        <w:t xml:space="preserve">out the safeguards that the </w:t>
      </w:r>
      <w:r w:rsidR="00A47A3D" w:rsidRPr="00826890">
        <w:rPr>
          <w:szCs w:val="24"/>
        </w:rPr>
        <w:t>School</w:t>
      </w:r>
      <w:r w:rsidRPr="00826890">
        <w:rPr>
          <w:szCs w:val="24"/>
        </w:rPr>
        <w:t xml:space="preserve"> has put in place and explaining our procedures for securing compliance with the principles in Article 5 of the UK GDPR and policies regarding the retention and erasure of such personal data.</w:t>
      </w:r>
    </w:p>
    <w:p w14:paraId="160FA54E" w14:textId="29AC60DF" w:rsidR="00D529EE" w:rsidRPr="00826890" w:rsidRDefault="00D529EE" w:rsidP="00D529EE">
      <w:pPr>
        <w:rPr>
          <w:szCs w:val="24"/>
        </w:rPr>
      </w:pPr>
      <w:r w:rsidRPr="00826890">
        <w:rPr>
          <w:szCs w:val="24"/>
        </w:rPr>
        <w:t xml:space="preserve">We process special category personal data in other instances where it is not a requirement to keep an appropriate policy document. Our processing of such data respects the rights and interests of the data </w:t>
      </w:r>
      <w:r w:rsidR="00A0154C" w:rsidRPr="00826890">
        <w:rPr>
          <w:szCs w:val="24"/>
        </w:rPr>
        <w:t>subjects,</w:t>
      </w:r>
      <w:r w:rsidR="00506D3B" w:rsidRPr="00826890">
        <w:rPr>
          <w:szCs w:val="24"/>
        </w:rPr>
        <w:t xml:space="preserve"> and we </w:t>
      </w:r>
      <w:r w:rsidRPr="00826890">
        <w:rPr>
          <w:szCs w:val="24"/>
        </w:rPr>
        <w:t>provide clear and transparent information about why we process personal data including our lawful basis for processing in our privacy notice.</w:t>
      </w:r>
    </w:p>
    <w:p w14:paraId="78ED50B9" w14:textId="41ED4549" w:rsidR="00447771" w:rsidRPr="0014574A" w:rsidRDefault="000B4221" w:rsidP="0014574A">
      <w:pPr>
        <w:pStyle w:val="Heading1"/>
      </w:pPr>
      <w:bookmarkStart w:id="4" w:name="_Toc144733387"/>
      <w:bookmarkEnd w:id="3"/>
      <w:r w:rsidRPr="0014574A">
        <w:t xml:space="preserve">2. </w:t>
      </w:r>
      <w:r w:rsidR="00447771" w:rsidRPr="0014574A">
        <w:t>Relationship with existing policies</w:t>
      </w:r>
      <w:bookmarkEnd w:id="4"/>
    </w:p>
    <w:p w14:paraId="4F244860" w14:textId="0DCA2880" w:rsidR="00447771" w:rsidRPr="00826890" w:rsidRDefault="00B63A89" w:rsidP="00B20F43">
      <w:pPr>
        <w:spacing w:before="120" w:line="240" w:lineRule="auto"/>
        <w:rPr>
          <w:szCs w:val="24"/>
        </w:rPr>
      </w:pPr>
      <w:r w:rsidRPr="00826890">
        <w:rPr>
          <w:szCs w:val="24"/>
        </w:rPr>
        <w:t>This document should be read in conjunction with</w:t>
      </w:r>
      <w:r w:rsidR="00076A08" w:rsidRPr="00826890">
        <w:rPr>
          <w:szCs w:val="24"/>
        </w:rPr>
        <w:t xml:space="preserve"> </w:t>
      </w:r>
      <w:r w:rsidR="00A229E5">
        <w:rPr>
          <w:szCs w:val="24"/>
        </w:rPr>
        <w:t>the S</w:t>
      </w:r>
      <w:r w:rsidR="00076A08" w:rsidRPr="00826890">
        <w:rPr>
          <w:szCs w:val="24"/>
        </w:rPr>
        <w:t xml:space="preserve">chool </w:t>
      </w:r>
      <w:r w:rsidR="00ED0969" w:rsidRPr="00826890">
        <w:rPr>
          <w:szCs w:val="24"/>
        </w:rPr>
        <w:t>d</w:t>
      </w:r>
      <w:r w:rsidRPr="00826890">
        <w:rPr>
          <w:szCs w:val="24"/>
        </w:rPr>
        <w:t xml:space="preserve">ata </w:t>
      </w:r>
      <w:r w:rsidR="00ED0969" w:rsidRPr="00826890">
        <w:rPr>
          <w:szCs w:val="24"/>
        </w:rPr>
        <w:t>p</w:t>
      </w:r>
      <w:r w:rsidRPr="00826890">
        <w:rPr>
          <w:szCs w:val="24"/>
        </w:rPr>
        <w:t>rotection</w:t>
      </w:r>
      <w:r w:rsidR="00ED0969" w:rsidRPr="00826890">
        <w:rPr>
          <w:szCs w:val="24"/>
        </w:rPr>
        <w:t xml:space="preserve"> policy</w:t>
      </w:r>
      <w:r w:rsidR="006A4300" w:rsidRPr="00826890">
        <w:rPr>
          <w:szCs w:val="24"/>
        </w:rPr>
        <w:t xml:space="preserve">, </w:t>
      </w:r>
      <w:r w:rsidR="00AD65C7" w:rsidRPr="00826890">
        <w:rPr>
          <w:szCs w:val="24"/>
        </w:rPr>
        <w:t xml:space="preserve">the </w:t>
      </w:r>
      <w:r w:rsidR="006D36BB" w:rsidRPr="00826890">
        <w:rPr>
          <w:szCs w:val="24"/>
        </w:rPr>
        <w:t xml:space="preserve">records retention </w:t>
      </w:r>
      <w:r w:rsidR="00D82F20" w:rsidRPr="00826890">
        <w:rPr>
          <w:szCs w:val="24"/>
        </w:rPr>
        <w:t xml:space="preserve">schedule, </w:t>
      </w:r>
      <w:r w:rsidR="006F3FBE" w:rsidRPr="00826890">
        <w:rPr>
          <w:szCs w:val="24"/>
        </w:rPr>
        <w:t xml:space="preserve">safeguarding </w:t>
      </w:r>
      <w:r w:rsidR="00F87B8D" w:rsidRPr="00826890">
        <w:rPr>
          <w:szCs w:val="24"/>
        </w:rPr>
        <w:t>and c</w:t>
      </w:r>
      <w:r w:rsidRPr="00826890">
        <w:rPr>
          <w:szCs w:val="24"/>
        </w:rPr>
        <w:t xml:space="preserve">hild </w:t>
      </w:r>
      <w:r w:rsidR="00F87B8D" w:rsidRPr="00826890">
        <w:rPr>
          <w:szCs w:val="24"/>
        </w:rPr>
        <w:t>p</w:t>
      </w:r>
      <w:r w:rsidRPr="00826890">
        <w:rPr>
          <w:szCs w:val="24"/>
        </w:rPr>
        <w:t xml:space="preserve">rotection </w:t>
      </w:r>
      <w:r w:rsidR="00F87B8D" w:rsidRPr="00826890">
        <w:rPr>
          <w:szCs w:val="24"/>
        </w:rPr>
        <w:t>r</w:t>
      </w:r>
      <w:r w:rsidRPr="00826890">
        <w:rPr>
          <w:szCs w:val="24"/>
        </w:rPr>
        <w:t xml:space="preserve">ecord </w:t>
      </w:r>
      <w:r w:rsidR="00F87B8D" w:rsidRPr="00826890">
        <w:rPr>
          <w:szCs w:val="24"/>
        </w:rPr>
        <w:t>k</w:t>
      </w:r>
      <w:r w:rsidRPr="00826890">
        <w:rPr>
          <w:szCs w:val="24"/>
        </w:rPr>
        <w:t xml:space="preserve">eeping </w:t>
      </w:r>
      <w:r w:rsidR="00F87B8D" w:rsidRPr="00826890">
        <w:rPr>
          <w:szCs w:val="24"/>
        </w:rPr>
        <w:t>g</w:t>
      </w:r>
      <w:r w:rsidRPr="00826890">
        <w:rPr>
          <w:szCs w:val="24"/>
        </w:rPr>
        <w:t>uidance</w:t>
      </w:r>
      <w:r w:rsidR="00447771" w:rsidRPr="00826890">
        <w:rPr>
          <w:szCs w:val="24"/>
        </w:rPr>
        <w:t xml:space="preserve"> and other legislation regulations or statutory guidance (including, audit, equal opportunities, and ethics) affecting the </w:t>
      </w:r>
      <w:r w:rsidR="00A229E5">
        <w:rPr>
          <w:szCs w:val="24"/>
        </w:rPr>
        <w:t>S</w:t>
      </w:r>
      <w:r w:rsidR="00447771" w:rsidRPr="00826890">
        <w:rPr>
          <w:szCs w:val="24"/>
        </w:rPr>
        <w:t>chool</w:t>
      </w:r>
      <w:r w:rsidR="00B0712A" w:rsidRPr="00826890">
        <w:rPr>
          <w:szCs w:val="24"/>
        </w:rPr>
        <w:t>.</w:t>
      </w:r>
    </w:p>
    <w:p w14:paraId="13474978" w14:textId="0B4636D3" w:rsidR="00F50495" w:rsidRPr="00826890" w:rsidRDefault="006A4300" w:rsidP="0014574A">
      <w:pPr>
        <w:pStyle w:val="Heading1"/>
      </w:pPr>
      <w:bookmarkStart w:id="5" w:name="_Toc144733388"/>
      <w:r w:rsidRPr="00826890">
        <w:t>3</w:t>
      </w:r>
      <w:r w:rsidR="000B4221" w:rsidRPr="00826890">
        <w:t xml:space="preserve">. </w:t>
      </w:r>
      <w:r w:rsidR="00F0394A" w:rsidRPr="00826890">
        <w:t>Scope</w:t>
      </w:r>
      <w:bookmarkEnd w:id="5"/>
    </w:p>
    <w:p w14:paraId="1FD6ED8F" w14:textId="061F3E6B" w:rsidR="000B57B8" w:rsidRPr="00826890" w:rsidRDefault="000B57B8" w:rsidP="000B57B8">
      <w:pPr>
        <w:pStyle w:val="BodyText"/>
        <w:spacing w:before="120" w:after="160"/>
      </w:pPr>
      <w:r w:rsidRPr="00826890">
        <w:t xml:space="preserve">This Policy covers all processing carried out by the </w:t>
      </w:r>
      <w:r w:rsidR="008D7C16">
        <w:t xml:space="preserve">School </w:t>
      </w:r>
      <w:r w:rsidRPr="00826890">
        <w:t xml:space="preserve">which is subject to the UK GDPR) Article 9 (Processing of special categories of personal data) and Article 10 (Processing of personal data relating to criminal convictions and offences) and in reliance of the conditions set out in the DPA 2018, Schedule 1 (Conditions for processing special categories of personal data and criminal </w:t>
      </w:r>
      <w:r w:rsidR="00BC05A9">
        <w:t>offence</w:t>
      </w:r>
      <w:r w:rsidRPr="00826890">
        <w:t xml:space="preserve"> data)., in particular:</w:t>
      </w:r>
    </w:p>
    <w:p w14:paraId="13643B41" w14:textId="77777777" w:rsidR="000B57B8" w:rsidRPr="00826890"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1 - Conditions relating to employment, health, and research etc.</w:t>
      </w:r>
    </w:p>
    <w:p w14:paraId="0741D7DA" w14:textId="77777777" w:rsidR="000B57B8" w:rsidRPr="00826890"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2 - Substantial public interest conditions</w:t>
      </w:r>
    </w:p>
    <w:p w14:paraId="04027242" w14:textId="4362E82C" w:rsidR="000B57B8"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3 - Additional conditions relating to criminal convictions etc.</w:t>
      </w:r>
    </w:p>
    <w:p w14:paraId="27FF4263" w14:textId="77777777" w:rsidR="00BC05A9" w:rsidRPr="00BC05A9" w:rsidRDefault="00BC05A9" w:rsidP="00BC05A9">
      <w:pPr>
        <w:widowControl w:val="0"/>
        <w:autoSpaceDE w:val="0"/>
        <w:autoSpaceDN w:val="0"/>
        <w:spacing w:after="0" w:line="240" w:lineRule="auto"/>
        <w:rPr>
          <w:szCs w:val="24"/>
        </w:rPr>
      </w:pPr>
    </w:p>
    <w:p w14:paraId="48E0D94B" w14:textId="77777777" w:rsidR="00BC05A9" w:rsidRDefault="00BC05A9" w:rsidP="00BC05A9">
      <w:pPr>
        <w:widowControl w:val="0"/>
        <w:autoSpaceDE w:val="0"/>
        <w:autoSpaceDN w:val="0"/>
        <w:spacing w:after="0" w:line="240" w:lineRule="auto"/>
        <w:rPr>
          <w:szCs w:val="24"/>
        </w:rPr>
        <w:sectPr w:rsidR="00BC05A9" w:rsidSect="00EC1C6C">
          <w:headerReference w:type="default" r:id="rId14"/>
          <w:pgSz w:w="11906" w:h="16838"/>
          <w:pgMar w:top="1440" w:right="1440" w:bottom="1440" w:left="1440" w:header="708" w:footer="708" w:gutter="0"/>
          <w:cols w:space="708"/>
          <w:docGrid w:linePitch="360"/>
        </w:sectPr>
      </w:pPr>
    </w:p>
    <w:p w14:paraId="546821FB" w14:textId="08199661" w:rsidR="00EC7982" w:rsidRPr="0014574A" w:rsidRDefault="006A4300" w:rsidP="0014574A">
      <w:pPr>
        <w:pStyle w:val="Heading2"/>
      </w:pPr>
      <w:bookmarkStart w:id="6" w:name="_Toc144733389"/>
      <w:r w:rsidRPr="0014574A">
        <w:lastRenderedPageBreak/>
        <w:t>4</w:t>
      </w:r>
      <w:r w:rsidR="0025516C" w:rsidRPr="0014574A">
        <w:t xml:space="preserve">. </w:t>
      </w:r>
      <w:r w:rsidR="00212214" w:rsidRPr="0014574A">
        <w:t>Description of data processed</w:t>
      </w:r>
      <w:bookmarkEnd w:id="6"/>
    </w:p>
    <w:p w14:paraId="09583A85" w14:textId="40082FAC" w:rsidR="00212214" w:rsidRPr="00826890" w:rsidRDefault="009112ED" w:rsidP="00212214">
      <w:pPr>
        <w:spacing w:before="120" w:line="240" w:lineRule="auto"/>
        <w:rPr>
          <w:szCs w:val="24"/>
        </w:rPr>
      </w:pPr>
      <w:r w:rsidRPr="00826890">
        <w:rPr>
          <w:szCs w:val="24"/>
        </w:rPr>
        <w:t xml:space="preserve">The </w:t>
      </w:r>
      <w:r w:rsidR="00F640F9">
        <w:rPr>
          <w:szCs w:val="24"/>
        </w:rPr>
        <w:t>S</w:t>
      </w:r>
      <w:r w:rsidRPr="00826890">
        <w:rPr>
          <w:szCs w:val="24"/>
        </w:rPr>
        <w:t>chool</w:t>
      </w:r>
      <w:r w:rsidR="00212214" w:rsidRPr="00826890">
        <w:rPr>
          <w:szCs w:val="24"/>
        </w:rPr>
        <w:t xml:space="preserve"> processes the following types of Special Category and Criminal Offence data:</w:t>
      </w:r>
    </w:p>
    <w:p w14:paraId="18C9A8A1" w14:textId="45D1E49E" w:rsidR="00212214" w:rsidRPr="00826890" w:rsidRDefault="00212214" w:rsidP="00464508">
      <w:pPr>
        <w:pStyle w:val="ListParagraph"/>
        <w:numPr>
          <w:ilvl w:val="0"/>
          <w:numId w:val="6"/>
        </w:numPr>
        <w:spacing w:before="120" w:line="240" w:lineRule="auto"/>
        <w:rPr>
          <w:szCs w:val="24"/>
        </w:rPr>
      </w:pPr>
      <w:r w:rsidRPr="00826890">
        <w:rPr>
          <w:szCs w:val="24"/>
        </w:rPr>
        <w:t>Personal data revealing racial or ethnic origin.</w:t>
      </w:r>
    </w:p>
    <w:p w14:paraId="0B56F7B1" w14:textId="71E88879" w:rsidR="00212214" w:rsidRPr="00826890" w:rsidRDefault="00212214" w:rsidP="00464508">
      <w:pPr>
        <w:pStyle w:val="ListParagraph"/>
        <w:numPr>
          <w:ilvl w:val="0"/>
          <w:numId w:val="6"/>
        </w:numPr>
        <w:spacing w:before="120" w:line="240" w:lineRule="auto"/>
        <w:rPr>
          <w:szCs w:val="24"/>
        </w:rPr>
      </w:pPr>
      <w:r w:rsidRPr="00826890">
        <w:rPr>
          <w:szCs w:val="24"/>
        </w:rPr>
        <w:t>Trade union membership.</w:t>
      </w:r>
    </w:p>
    <w:p w14:paraId="2268F48E" w14:textId="152E8EBA" w:rsidR="00212214" w:rsidRPr="00826890" w:rsidRDefault="00212214" w:rsidP="00464508">
      <w:pPr>
        <w:pStyle w:val="ListParagraph"/>
        <w:numPr>
          <w:ilvl w:val="0"/>
          <w:numId w:val="6"/>
        </w:numPr>
        <w:spacing w:before="120" w:line="240" w:lineRule="auto"/>
        <w:rPr>
          <w:szCs w:val="24"/>
        </w:rPr>
      </w:pPr>
      <w:r w:rsidRPr="00826890">
        <w:rPr>
          <w:szCs w:val="24"/>
        </w:rPr>
        <w:t xml:space="preserve">Genetic data and biometric data processed for the purpose of </w:t>
      </w:r>
      <w:r w:rsidR="00F6438B" w:rsidRPr="00826890">
        <w:rPr>
          <w:szCs w:val="24"/>
        </w:rPr>
        <w:t>uniquely.</w:t>
      </w:r>
      <w:r w:rsidRPr="00826890">
        <w:rPr>
          <w:szCs w:val="24"/>
        </w:rPr>
        <w:t xml:space="preserve"> </w:t>
      </w:r>
    </w:p>
    <w:p w14:paraId="2F7AA85B" w14:textId="77777777" w:rsidR="00212214" w:rsidRPr="00826890" w:rsidRDefault="00212214" w:rsidP="00464508">
      <w:pPr>
        <w:pStyle w:val="ListParagraph"/>
        <w:numPr>
          <w:ilvl w:val="0"/>
          <w:numId w:val="5"/>
        </w:numPr>
        <w:spacing w:before="120" w:line="240" w:lineRule="auto"/>
        <w:rPr>
          <w:szCs w:val="24"/>
        </w:rPr>
      </w:pPr>
      <w:r w:rsidRPr="00826890">
        <w:rPr>
          <w:szCs w:val="24"/>
        </w:rPr>
        <w:t>identifying a natural person.</w:t>
      </w:r>
    </w:p>
    <w:p w14:paraId="0F996A74" w14:textId="7767EDFD" w:rsidR="00212214" w:rsidRPr="00826890" w:rsidRDefault="00212214" w:rsidP="00464508">
      <w:pPr>
        <w:pStyle w:val="ListParagraph"/>
        <w:numPr>
          <w:ilvl w:val="0"/>
          <w:numId w:val="5"/>
        </w:numPr>
        <w:spacing w:before="120" w:line="240" w:lineRule="auto"/>
        <w:rPr>
          <w:szCs w:val="24"/>
        </w:rPr>
      </w:pPr>
      <w:r w:rsidRPr="00826890">
        <w:rPr>
          <w:szCs w:val="24"/>
        </w:rPr>
        <w:t>Data concerning health.</w:t>
      </w:r>
    </w:p>
    <w:p w14:paraId="6018F5E2" w14:textId="78EADA7B" w:rsidR="0070262B" w:rsidRPr="00826890" w:rsidRDefault="00212214" w:rsidP="00464508">
      <w:pPr>
        <w:pStyle w:val="ListParagraph"/>
        <w:numPr>
          <w:ilvl w:val="0"/>
          <w:numId w:val="5"/>
        </w:numPr>
        <w:spacing w:before="120" w:line="240" w:lineRule="auto"/>
        <w:rPr>
          <w:szCs w:val="24"/>
        </w:rPr>
      </w:pPr>
      <w:r w:rsidRPr="00826890">
        <w:rPr>
          <w:szCs w:val="24"/>
        </w:rPr>
        <w:t>Data concerning a natural person’s sex life or sexual orientation.</w:t>
      </w:r>
    </w:p>
    <w:p w14:paraId="60909DD5" w14:textId="087A0286" w:rsidR="00790EF7" w:rsidRPr="00826890" w:rsidRDefault="006A4300" w:rsidP="0014574A">
      <w:pPr>
        <w:pStyle w:val="Heading1"/>
      </w:pPr>
      <w:bookmarkStart w:id="7" w:name="_Toc144193394"/>
      <w:bookmarkStart w:id="8" w:name="_Toc144733390"/>
      <w:r w:rsidRPr="00826890">
        <w:t>5</w:t>
      </w:r>
      <w:r w:rsidR="00790EF7" w:rsidRPr="00826890">
        <w:t>. Lawful basis for Processing</w:t>
      </w:r>
      <w:bookmarkEnd w:id="7"/>
      <w:bookmarkEnd w:id="8"/>
    </w:p>
    <w:p w14:paraId="2703EC57" w14:textId="7E972CF0" w:rsidR="00790EF7" w:rsidRPr="00826890" w:rsidRDefault="00790EF7" w:rsidP="00790EF7">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The </w:t>
      </w:r>
      <w:r w:rsidR="007856C4" w:rsidRPr="00826890">
        <w:rPr>
          <w:rFonts w:eastAsia="Times New Roman"/>
          <w:color w:val="0B0C0C"/>
          <w:szCs w:val="24"/>
          <w:lang w:eastAsia="en-GB"/>
        </w:rPr>
        <w:t>School</w:t>
      </w:r>
      <w:r w:rsidRPr="00826890">
        <w:rPr>
          <w:rFonts w:eastAsia="Times New Roman"/>
          <w:color w:val="0B0C0C"/>
          <w:szCs w:val="24"/>
          <w:lang w:eastAsia="en-GB"/>
        </w:rPr>
        <w:t xml:space="preserve"> is bound by statute and its functions are set out in numerous Acts of Parliament and many of these functions have associated legal and statutory functions and duties to provide a range of services to </w:t>
      </w:r>
      <w:r w:rsidR="007856C4" w:rsidRPr="00826890">
        <w:rPr>
          <w:rFonts w:eastAsia="Times New Roman"/>
          <w:color w:val="0B0C0C"/>
          <w:szCs w:val="24"/>
          <w:lang w:eastAsia="en-GB"/>
        </w:rPr>
        <w:t>pupils an</w:t>
      </w:r>
      <w:r w:rsidR="00154EDD" w:rsidRPr="00826890">
        <w:rPr>
          <w:rFonts w:eastAsia="Times New Roman"/>
          <w:color w:val="0B0C0C"/>
          <w:szCs w:val="24"/>
          <w:lang w:eastAsia="en-GB"/>
        </w:rPr>
        <w:t xml:space="preserve">d the wider </w:t>
      </w:r>
      <w:r w:rsidRPr="00826890">
        <w:rPr>
          <w:rFonts w:eastAsia="Times New Roman"/>
          <w:color w:val="0B0C0C"/>
          <w:szCs w:val="24"/>
          <w:lang w:eastAsia="en-GB"/>
        </w:rPr>
        <w:t>community.</w:t>
      </w:r>
    </w:p>
    <w:p w14:paraId="5C8E9806" w14:textId="49F81E2B" w:rsidR="00790EF7" w:rsidRPr="00826890" w:rsidRDefault="00790EF7" w:rsidP="00790EF7">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Within the UK GDPR, all processing of special category data must meet an Article 9(2) condition in order for that processing to be lawful. As part of the </w:t>
      </w:r>
      <w:r w:rsidR="00154EDD" w:rsidRPr="00826890">
        <w:rPr>
          <w:rFonts w:eastAsia="Times New Roman"/>
          <w:color w:val="0B0C0C"/>
          <w:szCs w:val="24"/>
          <w:lang w:eastAsia="en-GB"/>
        </w:rPr>
        <w:t>School</w:t>
      </w:r>
      <w:r w:rsidRPr="00826890">
        <w:rPr>
          <w:rFonts w:eastAsia="Times New Roman"/>
          <w:color w:val="0B0C0C"/>
          <w:szCs w:val="24"/>
          <w:lang w:eastAsia="en-GB"/>
        </w:rPr>
        <w:t>’s statutory and corporate functions and duties, we process special category and criminal offence data under the following paragraphs of Article 9 of the UK GDPR:</w:t>
      </w:r>
    </w:p>
    <w:p w14:paraId="656B16E3"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9(2)(a) (the data subject has given explicit consent to the processing of those personal data for one or more specified purposes)</w:t>
      </w:r>
    </w:p>
    <w:p w14:paraId="5859F434" w14:textId="1CFE88A1"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 xml:space="preserve">Article 9(2)(b) (processing is necessary for the purposes of carrying out the obligations and exercising specific rights of </w:t>
      </w:r>
      <w:r w:rsidR="008B7642" w:rsidRPr="00826890">
        <w:rPr>
          <w:szCs w:val="24"/>
        </w:rPr>
        <w:t>the Sc</w:t>
      </w:r>
      <w:r w:rsidR="007856C4" w:rsidRPr="00826890">
        <w:rPr>
          <w:szCs w:val="24"/>
        </w:rPr>
        <w:t>hool</w:t>
      </w:r>
      <w:r w:rsidRPr="00826890">
        <w:rPr>
          <w:szCs w:val="24"/>
        </w:rPr>
        <w:t xml:space="preserve"> or the data subject in the field of employment and social security and social protection law).</w:t>
      </w:r>
    </w:p>
    <w:p w14:paraId="0DFA64C2"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9(2)(c) (processing is necessary to protect the vital interests of the data subject or of another natural person).</w:t>
      </w:r>
    </w:p>
    <w:p w14:paraId="59F80F3C"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9(2)(e) (processing relates to personal data which are manifestly made public by the data subject).</w:t>
      </w:r>
    </w:p>
    <w:p w14:paraId="1C6D69CF"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9(2)(f) (processing is necessary for the establishment, exercise, or defence of legal claims).</w:t>
      </w:r>
    </w:p>
    <w:p w14:paraId="2C80EB17"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9(2)(g) (processing is necessary for reasons of substantial public interest).</w:t>
      </w:r>
    </w:p>
    <w:p w14:paraId="68C7905E"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AFA5D22"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w:t>
      </w:r>
      <w:proofErr w:type="spellStart"/>
      <w:r w:rsidRPr="00826890">
        <w:rPr>
          <w:szCs w:val="24"/>
        </w:rPr>
        <w:t>i</w:t>
      </w:r>
      <w:proofErr w:type="spellEnd"/>
      <w:r w:rsidRPr="00826890">
        <w:rPr>
          <w:szCs w:val="24"/>
        </w:rPr>
        <w:t>) (processing is necessary for reasons of public interest in the area of public health).</w:t>
      </w:r>
    </w:p>
    <w:p w14:paraId="01D3CC47"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9(2)(j) (processing is necessary for archiving purposes in the public interest, scientific or historical research purposes or statistical purposes).</w:t>
      </w:r>
    </w:p>
    <w:p w14:paraId="6B8B026B" w14:textId="0DD9DFBB" w:rsidR="00790EF7" w:rsidRPr="00826890" w:rsidRDefault="006A4300" w:rsidP="0014574A">
      <w:pPr>
        <w:pStyle w:val="Heading1"/>
      </w:pPr>
      <w:bookmarkStart w:id="9" w:name="_Toc144193395"/>
      <w:bookmarkStart w:id="10" w:name="_Toc144733391"/>
      <w:r w:rsidRPr="00826890">
        <w:lastRenderedPageBreak/>
        <w:t>6</w:t>
      </w:r>
      <w:r w:rsidR="00790EF7" w:rsidRPr="00826890">
        <w:t>. Conditions for processing</w:t>
      </w:r>
      <w:bookmarkEnd w:id="9"/>
      <w:bookmarkEnd w:id="10"/>
    </w:p>
    <w:p w14:paraId="4EE8B0CA" w14:textId="6C0E7B58" w:rsidR="00790EF7" w:rsidRPr="00826890" w:rsidRDefault="00790EF7" w:rsidP="00790EF7">
      <w:pPr>
        <w:shd w:val="clear" w:color="auto" w:fill="FFFFFF"/>
        <w:spacing w:before="120"/>
        <w:rPr>
          <w:rFonts w:eastAsia="Times New Roman"/>
          <w:szCs w:val="24"/>
          <w:lang w:eastAsia="en-GB"/>
        </w:rPr>
      </w:pPr>
      <w:r w:rsidRPr="00826890">
        <w:rPr>
          <w:rFonts w:eastAsia="Times New Roman"/>
          <w:szCs w:val="24"/>
          <w:lang w:eastAsia="en-GB"/>
        </w:rPr>
        <w:t>Section 10 of the DPA 18 provides that processing under Articles 9(2)(b), (h), (</w:t>
      </w:r>
      <w:proofErr w:type="spellStart"/>
      <w:r w:rsidRPr="00826890">
        <w:rPr>
          <w:rFonts w:eastAsia="Times New Roman"/>
          <w:szCs w:val="24"/>
          <w:lang w:eastAsia="en-GB"/>
        </w:rPr>
        <w:t>i</w:t>
      </w:r>
      <w:proofErr w:type="spellEnd"/>
      <w:r w:rsidRPr="00826890">
        <w:rPr>
          <w:rFonts w:eastAsia="Times New Roman"/>
          <w:szCs w:val="24"/>
          <w:lang w:eastAsia="en-GB"/>
        </w:rPr>
        <w:t xml:space="preserve">) or (j) is only permitted by UK law if it meets a condition in Part 1 of Schedule 1. The conditions that </w:t>
      </w:r>
      <w:r w:rsidR="002E17BA" w:rsidRPr="00826890">
        <w:rPr>
          <w:rFonts w:eastAsia="Times New Roman"/>
          <w:szCs w:val="24"/>
          <w:lang w:eastAsia="en-GB"/>
        </w:rPr>
        <w:t xml:space="preserve">the School </w:t>
      </w:r>
      <w:r w:rsidRPr="00826890">
        <w:rPr>
          <w:rFonts w:eastAsia="Times New Roman"/>
          <w:szCs w:val="24"/>
          <w:lang w:eastAsia="en-GB"/>
        </w:rPr>
        <w:t>relies on are;</w:t>
      </w:r>
    </w:p>
    <w:p w14:paraId="71ADB057" w14:textId="3BFE4F89"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1 which relates to Article 9(2)(b) of the GDPR and allows the processing of special categories of data in in connection with employment, social security, and social protection where obligations or rights are imposed or conferred by law on the controller or the data subject.</w:t>
      </w:r>
    </w:p>
    <w:p w14:paraId="2F52DB63" w14:textId="687ECD77" w:rsidR="00790EF7" w:rsidRPr="00826890" w:rsidRDefault="00790EF7" w:rsidP="00464508">
      <w:pPr>
        <w:pStyle w:val="ListParagraph"/>
        <w:widowControl w:val="0"/>
        <w:numPr>
          <w:ilvl w:val="0"/>
          <w:numId w:val="9"/>
        </w:numPr>
        <w:autoSpaceDE w:val="0"/>
        <w:autoSpaceDN w:val="0"/>
        <w:spacing w:after="0" w:line="240" w:lineRule="auto"/>
        <w:contextualSpacing w:val="0"/>
        <w:rPr>
          <w:szCs w:val="24"/>
        </w:rPr>
      </w:pPr>
      <w:r w:rsidRPr="00826890">
        <w:rPr>
          <w:szCs w:val="24"/>
        </w:rPr>
        <w:t xml:space="preserve">For the purpose of </w:t>
      </w:r>
      <w:r w:rsidR="0004158D" w:rsidRPr="00826890">
        <w:rPr>
          <w:szCs w:val="24"/>
        </w:rPr>
        <w:t xml:space="preserve">processing personal data concerning health and </w:t>
      </w:r>
      <w:r w:rsidRPr="00826890">
        <w:rPr>
          <w:szCs w:val="24"/>
        </w:rPr>
        <w:t>carrying out our obligations as an employer in connection with our rights under employment law.</w:t>
      </w:r>
    </w:p>
    <w:p w14:paraId="493073AA" w14:textId="172E7F2B" w:rsidR="00790EF7" w:rsidRPr="00826890" w:rsidRDefault="00790EF7" w:rsidP="00464508">
      <w:pPr>
        <w:pStyle w:val="ListParagraph"/>
        <w:widowControl w:val="0"/>
        <w:numPr>
          <w:ilvl w:val="0"/>
          <w:numId w:val="9"/>
        </w:numPr>
        <w:autoSpaceDE w:val="0"/>
        <w:autoSpaceDN w:val="0"/>
        <w:spacing w:after="0" w:line="240" w:lineRule="auto"/>
        <w:contextualSpacing w:val="0"/>
        <w:rPr>
          <w:szCs w:val="24"/>
        </w:rPr>
      </w:pPr>
      <w:r w:rsidRPr="00826890">
        <w:rPr>
          <w:szCs w:val="24"/>
        </w:rPr>
        <w:t xml:space="preserve">Processing data relating to criminal convictions under Article 10 UK GDPR in connection with our rights under employment law in connection with recruitment, discipline, or </w:t>
      </w:r>
      <w:r w:rsidR="00411EC5" w:rsidRPr="00826890">
        <w:rPr>
          <w:szCs w:val="24"/>
        </w:rPr>
        <w:t>dismissal.</w:t>
      </w:r>
    </w:p>
    <w:p w14:paraId="62D20C35"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2(1) which relates to Article 9(2)(h) of the GDPR and enables processing of special categories of data for health or social care purposes. These purposes are defined as "health or social care purposes" in paragraph 2(2)</w:t>
      </w:r>
    </w:p>
    <w:p w14:paraId="2F2B4A16" w14:textId="77777777" w:rsidR="00790EF7" w:rsidRPr="00826890" w:rsidRDefault="00790EF7" w:rsidP="00464508">
      <w:pPr>
        <w:pStyle w:val="ListParagraph"/>
        <w:widowControl w:val="0"/>
        <w:numPr>
          <w:ilvl w:val="1"/>
          <w:numId w:val="8"/>
        </w:numPr>
        <w:autoSpaceDE w:val="0"/>
        <w:autoSpaceDN w:val="0"/>
        <w:spacing w:before="120" w:line="240" w:lineRule="auto"/>
        <w:contextualSpacing w:val="0"/>
        <w:rPr>
          <w:szCs w:val="24"/>
        </w:rPr>
      </w:pPr>
      <w:r w:rsidRPr="00826890">
        <w:rPr>
          <w:szCs w:val="24"/>
        </w:rPr>
        <w:t>Referring staff to occupational health, safeguarding referrals,</w:t>
      </w:r>
    </w:p>
    <w:p w14:paraId="2AC5F8FF"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3 which relates to Article 9(2)(</w:t>
      </w:r>
      <w:proofErr w:type="spellStart"/>
      <w:r w:rsidRPr="00826890">
        <w:rPr>
          <w:szCs w:val="24"/>
        </w:rPr>
        <w:t>i</w:t>
      </w:r>
      <w:proofErr w:type="spellEnd"/>
      <w:r w:rsidRPr="00826890">
        <w:rPr>
          <w:szCs w:val="24"/>
        </w:rPr>
        <w:t>) of the GDPR and enables processing of special categories of data for the purposes of public interest in the area of public health.</w:t>
      </w:r>
    </w:p>
    <w:p w14:paraId="07EE21A9" w14:textId="41472AAD" w:rsidR="00790EF7" w:rsidRPr="00826890" w:rsidRDefault="00790EF7" w:rsidP="00464508">
      <w:pPr>
        <w:pStyle w:val="ListParagraph"/>
        <w:widowControl w:val="0"/>
        <w:numPr>
          <w:ilvl w:val="1"/>
          <w:numId w:val="8"/>
        </w:numPr>
        <w:autoSpaceDE w:val="0"/>
        <w:autoSpaceDN w:val="0"/>
        <w:spacing w:before="120" w:line="240" w:lineRule="auto"/>
        <w:contextualSpacing w:val="0"/>
        <w:rPr>
          <w:szCs w:val="24"/>
        </w:rPr>
      </w:pPr>
      <w:r w:rsidRPr="00826890">
        <w:rPr>
          <w:szCs w:val="24"/>
        </w:rPr>
        <w:t>the provision of public health, monitoring and statistics and responding to new threats to public health</w:t>
      </w:r>
      <w:r w:rsidR="00836768" w:rsidRPr="00826890">
        <w:rPr>
          <w:szCs w:val="24"/>
        </w:rPr>
        <w:t xml:space="preserve"> in children and young people settings, including education.</w:t>
      </w:r>
    </w:p>
    <w:p w14:paraId="558E0DC3"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4 which relates to Article 9(2)(j) of the GDPR, and allows processing that is necessary for archiving purposes, scientific or historical research purposes or statistical purposes if the processing is carried out in accordance with Article 89(1) of the GDPR (as supplemented by Section 19 of the DPA 18) and is in the public interest.</w:t>
      </w:r>
    </w:p>
    <w:p w14:paraId="1C37E6ED" w14:textId="20B766CF" w:rsidR="009112ED" w:rsidRPr="00826890" w:rsidRDefault="006A4300" w:rsidP="0014574A">
      <w:pPr>
        <w:pStyle w:val="Heading1"/>
      </w:pPr>
      <w:bookmarkStart w:id="11" w:name="_Toc144733392"/>
      <w:r w:rsidRPr="00826890">
        <w:t>7</w:t>
      </w:r>
      <w:r w:rsidR="00BA6652" w:rsidRPr="00826890">
        <w:t xml:space="preserve">. </w:t>
      </w:r>
      <w:r w:rsidR="000F1DCC" w:rsidRPr="00826890">
        <w:t>Substantial Public Interest</w:t>
      </w:r>
      <w:bookmarkEnd w:id="11"/>
    </w:p>
    <w:p w14:paraId="66BA1C2A" w14:textId="642C7374" w:rsidR="00C72654" w:rsidRPr="00826890"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Section 10 (3) of the DPA 18 sets out that in order for processing of special category and criminal offence data to be necessary for the purposes in Article 9(2)(g) of the UK GDPR (reasons of substantial public interest), it must meet one of the conditions in Part 2 of Schedule 1 of the DPA. </w:t>
      </w:r>
    </w:p>
    <w:p w14:paraId="1174A42B" w14:textId="4158EFB5" w:rsidR="00782674" w:rsidRPr="00826890"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These conditions must have a basis in law which shall be proportionate to the aim pursued, respect the essence of the right to data protection and provide suitable and specific measures to safeguard the fundamental rights and the interests of the data subject.</w:t>
      </w:r>
    </w:p>
    <w:p w14:paraId="42CAADA2" w14:textId="684E218F" w:rsidR="00782674" w:rsidRPr="00826890" w:rsidRDefault="00782674" w:rsidP="00782674">
      <w:pPr>
        <w:shd w:val="clear" w:color="auto" w:fill="FFFFFF"/>
        <w:spacing w:before="120"/>
        <w:rPr>
          <w:rFonts w:eastAsia="Times New Roman"/>
          <w:szCs w:val="24"/>
          <w:lang w:eastAsia="en-GB"/>
        </w:rPr>
      </w:pPr>
      <w:r w:rsidRPr="00826890">
        <w:rPr>
          <w:rFonts w:eastAsia="Times New Roman"/>
          <w:color w:val="0B0C0C"/>
          <w:szCs w:val="24"/>
          <w:lang w:eastAsia="en-GB"/>
        </w:rPr>
        <w:t xml:space="preserve">The </w:t>
      </w:r>
      <w:r w:rsidR="00C72654" w:rsidRPr="00826890">
        <w:rPr>
          <w:rFonts w:eastAsia="Times New Roman"/>
          <w:color w:val="0B0C0C"/>
          <w:szCs w:val="24"/>
          <w:lang w:eastAsia="en-GB"/>
        </w:rPr>
        <w:t>School</w:t>
      </w:r>
      <w:r w:rsidRPr="00826890">
        <w:rPr>
          <w:rFonts w:eastAsia="Times New Roman"/>
          <w:color w:val="0B0C0C"/>
          <w:szCs w:val="24"/>
          <w:lang w:eastAsia="en-GB"/>
        </w:rPr>
        <w:t xml:space="preserve"> processes special category data under the following Substantial Public Interest Conditions and t</w:t>
      </w:r>
      <w:r w:rsidRPr="00826890">
        <w:rPr>
          <w:rFonts w:eastAsia="Times New Roman"/>
          <w:szCs w:val="24"/>
          <w:lang w:eastAsia="en-GB"/>
        </w:rPr>
        <w:t xml:space="preserve">he conditions that </w:t>
      </w:r>
      <w:r w:rsidR="00C72654" w:rsidRPr="00826890">
        <w:rPr>
          <w:rFonts w:eastAsia="Times New Roman"/>
          <w:szCs w:val="24"/>
          <w:lang w:eastAsia="en-GB"/>
        </w:rPr>
        <w:t>the School</w:t>
      </w:r>
      <w:r w:rsidRPr="00826890">
        <w:rPr>
          <w:rFonts w:eastAsia="Times New Roman"/>
          <w:szCs w:val="24"/>
          <w:lang w:eastAsia="en-GB"/>
        </w:rPr>
        <w:t xml:space="preserve"> relies on are;</w:t>
      </w:r>
    </w:p>
    <w:p w14:paraId="7473F98A" w14:textId="77777777" w:rsidR="00782674" w:rsidRPr="00826890" w:rsidRDefault="00782674" w:rsidP="00BE249E">
      <w:pPr>
        <w:pStyle w:val="NoSpacing"/>
        <w:rPr>
          <w:szCs w:val="24"/>
        </w:rPr>
      </w:pPr>
      <w:r w:rsidRPr="00826890">
        <w:rPr>
          <w:szCs w:val="24"/>
        </w:rPr>
        <w:lastRenderedPageBreak/>
        <w:t>Paragraph 6 which permits processing of special categories of data that is in the substantial public interest and is necessary for the exercise of a function conferred on a person by an enactment or rule of law. For example:</w:t>
      </w:r>
    </w:p>
    <w:p w14:paraId="7CE4E25A" w14:textId="00676430" w:rsidR="00303C1C" w:rsidRPr="00826890" w:rsidRDefault="00303C1C" w:rsidP="00464508">
      <w:pPr>
        <w:pStyle w:val="ListParagraph"/>
        <w:numPr>
          <w:ilvl w:val="0"/>
          <w:numId w:val="13"/>
        </w:numPr>
        <w:rPr>
          <w:szCs w:val="24"/>
        </w:rPr>
      </w:pPr>
      <w:r w:rsidRPr="00826890">
        <w:rPr>
          <w:szCs w:val="24"/>
        </w:rPr>
        <w:t xml:space="preserve">Fulfilling the </w:t>
      </w:r>
      <w:r w:rsidR="00960FBC">
        <w:rPr>
          <w:szCs w:val="24"/>
        </w:rPr>
        <w:t>S</w:t>
      </w:r>
      <w:r w:rsidRPr="00826890">
        <w:rPr>
          <w:szCs w:val="24"/>
        </w:rPr>
        <w:t xml:space="preserve">chool’s obligations under UK legislation for the provision of education to </w:t>
      </w:r>
      <w:r w:rsidR="00960FBC">
        <w:rPr>
          <w:szCs w:val="24"/>
        </w:rPr>
        <w:t>S</w:t>
      </w:r>
      <w:r w:rsidRPr="00826890">
        <w:rPr>
          <w:szCs w:val="24"/>
        </w:rPr>
        <w:t>chool aged children within the Borough.</w:t>
      </w:r>
    </w:p>
    <w:p w14:paraId="21E2D3DC" w14:textId="77777777" w:rsidR="00E8083D" w:rsidRPr="00826890" w:rsidRDefault="00303C1C" w:rsidP="00464508">
      <w:pPr>
        <w:pStyle w:val="ListParagraph"/>
        <w:numPr>
          <w:ilvl w:val="0"/>
          <w:numId w:val="13"/>
        </w:numPr>
        <w:rPr>
          <w:szCs w:val="24"/>
        </w:rPr>
      </w:pPr>
      <w:r w:rsidRPr="00826890">
        <w:rPr>
          <w:szCs w:val="24"/>
        </w:rPr>
        <w:t>Complying with other legal requirements, such as the requirement to disclose information in connection with legal proceedings.</w:t>
      </w:r>
    </w:p>
    <w:p w14:paraId="0F61FB0D" w14:textId="3219C68D" w:rsidR="00303C1C" w:rsidRPr="00826890" w:rsidRDefault="00303C1C" w:rsidP="00464508">
      <w:pPr>
        <w:pStyle w:val="ListParagraph"/>
        <w:numPr>
          <w:ilvl w:val="0"/>
          <w:numId w:val="13"/>
        </w:numPr>
        <w:rPr>
          <w:szCs w:val="24"/>
        </w:rPr>
      </w:pPr>
      <w:r w:rsidRPr="00826890">
        <w:rPr>
          <w:szCs w:val="24"/>
        </w:rPr>
        <w:t>Criminal offence data may also be processed under this condition.</w:t>
      </w:r>
    </w:p>
    <w:p w14:paraId="49CDC3A7" w14:textId="77777777" w:rsidR="00782674" w:rsidRPr="00826890" w:rsidRDefault="00782674" w:rsidP="00BE249E">
      <w:pPr>
        <w:pStyle w:val="NoSpacing"/>
        <w:rPr>
          <w:szCs w:val="24"/>
        </w:rPr>
      </w:pPr>
      <w:r w:rsidRPr="00826890">
        <w:rPr>
          <w:szCs w:val="24"/>
        </w:rPr>
        <w:t>Paragraph 8 which permits processing of personal data revealing health or ethnic origin, personal data revealing religious or philosophical beliefs, data concerning health and personal data concerning an individual’s sexual orientation for the monitoring of equality. For example:</w:t>
      </w:r>
    </w:p>
    <w:p w14:paraId="75D7B076" w14:textId="243DFD79" w:rsidR="00782674" w:rsidRPr="00826890" w:rsidRDefault="00BE187E" w:rsidP="00464508">
      <w:pPr>
        <w:pStyle w:val="ListParagraph"/>
        <w:numPr>
          <w:ilvl w:val="0"/>
          <w:numId w:val="14"/>
        </w:numPr>
        <w:rPr>
          <w:szCs w:val="24"/>
        </w:rPr>
      </w:pPr>
      <w:r w:rsidRPr="00826890">
        <w:rPr>
          <w:szCs w:val="24"/>
        </w:rPr>
        <w:t>Equality of opportunity or treatment and e</w:t>
      </w:r>
      <w:r w:rsidR="00782674" w:rsidRPr="00826890">
        <w:rPr>
          <w:szCs w:val="24"/>
        </w:rPr>
        <w:t xml:space="preserve">nsuring compliance with </w:t>
      </w:r>
      <w:r w:rsidR="002D09FB" w:rsidRPr="00826890">
        <w:rPr>
          <w:szCs w:val="24"/>
        </w:rPr>
        <w:t xml:space="preserve">the </w:t>
      </w:r>
      <w:r w:rsidR="00960FBC">
        <w:rPr>
          <w:szCs w:val="24"/>
        </w:rPr>
        <w:t>S</w:t>
      </w:r>
      <w:r w:rsidR="002D09FB" w:rsidRPr="00826890">
        <w:rPr>
          <w:szCs w:val="24"/>
        </w:rPr>
        <w:t xml:space="preserve">chool’s </w:t>
      </w:r>
      <w:r w:rsidR="00782674" w:rsidRPr="00826890">
        <w:rPr>
          <w:szCs w:val="24"/>
        </w:rPr>
        <w:t>obligations under legislation such as the Equality Act 2010.</w:t>
      </w:r>
    </w:p>
    <w:p w14:paraId="088D6266" w14:textId="7F580F9B" w:rsidR="009D7F7F" w:rsidRPr="00826890" w:rsidRDefault="00782674" w:rsidP="00464508">
      <w:pPr>
        <w:pStyle w:val="ListParagraph"/>
        <w:numPr>
          <w:ilvl w:val="0"/>
          <w:numId w:val="14"/>
        </w:numPr>
        <w:rPr>
          <w:szCs w:val="24"/>
        </w:rPr>
      </w:pPr>
      <w:r w:rsidRPr="00826890">
        <w:rPr>
          <w:szCs w:val="24"/>
        </w:rPr>
        <w:t xml:space="preserve">Ensuring we provide equal access to our services, to all </w:t>
      </w:r>
      <w:r w:rsidR="002D09FB" w:rsidRPr="00826890">
        <w:rPr>
          <w:szCs w:val="24"/>
        </w:rPr>
        <w:t>pupils</w:t>
      </w:r>
      <w:r w:rsidRPr="00826890">
        <w:rPr>
          <w:szCs w:val="24"/>
        </w:rPr>
        <w:t xml:space="preserve"> in recognition of our legal and ethical duty to represent and serve </w:t>
      </w:r>
      <w:r w:rsidR="00A11618" w:rsidRPr="00826890">
        <w:rPr>
          <w:szCs w:val="24"/>
        </w:rPr>
        <w:t>pupils.</w:t>
      </w:r>
    </w:p>
    <w:p w14:paraId="474402FA" w14:textId="42274B61" w:rsidR="00A11618" w:rsidRPr="00826890" w:rsidRDefault="00A11618" w:rsidP="00464508">
      <w:pPr>
        <w:pStyle w:val="ListParagraph"/>
        <w:numPr>
          <w:ilvl w:val="0"/>
          <w:numId w:val="14"/>
        </w:numPr>
        <w:rPr>
          <w:szCs w:val="24"/>
        </w:rPr>
      </w:pPr>
      <w:r w:rsidRPr="00826890">
        <w:rPr>
          <w:szCs w:val="24"/>
        </w:rPr>
        <w:t xml:space="preserve">Ensuring the </w:t>
      </w:r>
      <w:r w:rsidR="00E8083D" w:rsidRPr="00826890">
        <w:rPr>
          <w:szCs w:val="24"/>
        </w:rPr>
        <w:t>S</w:t>
      </w:r>
      <w:r w:rsidRPr="00826890">
        <w:rPr>
          <w:szCs w:val="24"/>
        </w:rPr>
        <w:t>chool fulfils its obligations with its Public Sector Equality Duty when carrying out its public function.</w:t>
      </w:r>
    </w:p>
    <w:p w14:paraId="4CE1EE27" w14:textId="05E110DA" w:rsidR="00782674" w:rsidRPr="00826890" w:rsidRDefault="00782674" w:rsidP="00BE249E">
      <w:pPr>
        <w:pStyle w:val="NoSpacing"/>
        <w:rPr>
          <w:szCs w:val="24"/>
        </w:rPr>
      </w:pPr>
      <w:r w:rsidRPr="00826890">
        <w:rPr>
          <w:szCs w:val="24"/>
        </w:rPr>
        <w:t xml:space="preserve">Paragraph 9 which permits processing of special categories of data necessary for the purposes of promoting or maintaining diversity in the racial and ethnic origins of individuals who hold senior positions within the </w:t>
      </w:r>
      <w:r w:rsidR="00960FBC">
        <w:rPr>
          <w:szCs w:val="24"/>
        </w:rPr>
        <w:t>S</w:t>
      </w:r>
      <w:r w:rsidR="00A11618" w:rsidRPr="00826890">
        <w:rPr>
          <w:szCs w:val="24"/>
        </w:rPr>
        <w:t>chool</w:t>
      </w:r>
      <w:r w:rsidRPr="00826890">
        <w:rPr>
          <w:szCs w:val="24"/>
        </w:rPr>
        <w:t>.</w:t>
      </w:r>
    </w:p>
    <w:p w14:paraId="0F360EB2" w14:textId="77777777" w:rsidR="0040390D" w:rsidRPr="00826890" w:rsidRDefault="0040390D" w:rsidP="00BE249E">
      <w:pPr>
        <w:pStyle w:val="NoSpacing"/>
        <w:rPr>
          <w:szCs w:val="24"/>
        </w:rPr>
      </w:pPr>
      <w:r w:rsidRPr="00826890">
        <w:rPr>
          <w:szCs w:val="24"/>
        </w:rPr>
        <w:t>Paragraph 10 which permits processing of special categories of data for the purposes of the prevention or detection of any unlawful act. For example:</w:t>
      </w:r>
    </w:p>
    <w:p w14:paraId="27DE7C49" w14:textId="3CB592FC" w:rsidR="0040390D" w:rsidRPr="00826890" w:rsidRDefault="0040390D" w:rsidP="00464508">
      <w:pPr>
        <w:pStyle w:val="ListParagraph"/>
        <w:numPr>
          <w:ilvl w:val="0"/>
          <w:numId w:val="15"/>
        </w:numPr>
        <w:rPr>
          <w:szCs w:val="24"/>
        </w:rPr>
      </w:pPr>
      <w:r w:rsidRPr="00826890">
        <w:rPr>
          <w:szCs w:val="24"/>
        </w:rPr>
        <w:t xml:space="preserve">Processing data concerning criminal records in connection with employment in order to reduce the risk to the </w:t>
      </w:r>
      <w:r w:rsidR="00960FBC">
        <w:rPr>
          <w:szCs w:val="24"/>
        </w:rPr>
        <w:t>S</w:t>
      </w:r>
      <w:r w:rsidR="00531737" w:rsidRPr="00826890">
        <w:rPr>
          <w:szCs w:val="24"/>
        </w:rPr>
        <w:t>chool</w:t>
      </w:r>
      <w:r w:rsidRPr="00826890">
        <w:rPr>
          <w:szCs w:val="24"/>
        </w:rPr>
        <w:t xml:space="preserve"> and the </w:t>
      </w:r>
      <w:r w:rsidR="008B4A57" w:rsidRPr="00826890">
        <w:rPr>
          <w:szCs w:val="24"/>
        </w:rPr>
        <w:t xml:space="preserve">local </w:t>
      </w:r>
      <w:r w:rsidRPr="00826890">
        <w:rPr>
          <w:szCs w:val="24"/>
        </w:rPr>
        <w:t>community.</w:t>
      </w:r>
    </w:p>
    <w:p w14:paraId="1D52CA26" w14:textId="168B9907" w:rsidR="0040390D" w:rsidRPr="00826890" w:rsidRDefault="0040390D" w:rsidP="00BE249E">
      <w:pPr>
        <w:pStyle w:val="NoSpacing"/>
        <w:rPr>
          <w:szCs w:val="24"/>
        </w:rPr>
      </w:pPr>
      <w:r w:rsidRPr="00826890">
        <w:rPr>
          <w:szCs w:val="24"/>
        </w:rPr>
        <w:t>Paragraph 11 which permits processing of special categories of data which is necessary for the purposes of discharging certain protective functions which are designed to protect members of the public.</w:t>
      </w:r>
      <w:r w:rsidR="005950FE" w:rsidRPr="00826890">
        <w:rPr>
          <w:szCs w:val="24"/>
        </w:rPr>
        <w:t xml:space="preserve"> For example:</w:t>
      </w:r>
    </w:p>
    <w:p w14:paraId="04803A5A" w14:textId="227471AD" w:rsidR="0040390D" w:rsidRPr="00826890" w:rsidRDefault="0040390D" w:rsidP="00464508">
      <w:pPr>
        <w:pStyle w:val="ListParagraph"/>
        <w:numPr>
          <w:ilvl w:val="0"/>
          <w:numId w:val="16"/>
        </w:numPr>
        <w:rPr>
          <w:szCs w:val="24"/>
        </w:rPr>
      </w:pPr>
      <w:r w:rsidRPr="00826890">
        <w:rPr>
          <w:szCs w:val="24"/>
        </w:rPr>
        <w:t xml:space="preserve">Processing data concerning dishonesty, malpractice, unfitness, or other improper conduct in order to protect the </w:t>
      </w:r>
      <w:r w:rsidR="00960FBC">
        <w:rPr>
          <w:szCs w:val="24"/>
        </w:rPr>
        <w:t>S</w:t>
      </w:r>
      <w:r w:rsidR="00531737" w:rsidRPr="00826890">
        <w:rPr>
          <w:szCs w:val="24"/>
        </w:rPr>
        <w:t xml:space="preserve">chool and </w:t>
      </w:r>
      <w:r w:rsidRPr="00826890">
        <w:rPr>
          <w:szCs w:val="24"/>
        </w:rPr>
        <w:t xml:space="preserve">local community. </w:t>
      </w:r>
    </w:p>
    <w:p w14:paraId="464B32A9" w14:textId="77777777" w:rsidR="0040390D" w:rsidRPr="00826890" w:rsidRDefault="0040390D" w:rsidP="00464508">
      <w:pPr>
        <w:pStyle w:val="ListParagraph"/>
        <w:numPr>
          <w:ilvl w:val="0"/>
          <w:numId w:val="16"/>
        </w:numPr>
        <w:rPr>
          <w:szCs w:val="24"/>
        </w:rPr>
      </w:pPr>
      <w:r w:rsidRPr="00826890">
        <w:rPr>
          <w:szCs w:val="24"/>
        </w:rPr>
        <w:t>Carrying out investigations and disciplinary actions relating to employees.</w:t>
      </w:r>
    </w:p>
    <w:p w14:paraId="14DED194" w14:textId="77777777" w:rsidR="00210896" w:rsidRPr="00826890" w:rsidRDefault="00210896" w:rsidP="00BE249E">
      <w:pPr>
        <w:pStyle w:val="NoSpacing"/>
        <w:rPr>
          <w:szCs w:val="24"/>
        </w:rPr>
      </w:pPr>
      <w:r w:rsidRPr="00826890">
        <w:rPr>
          <w:szCs w:val="24"/>
        </w:rPr>
        <w:t>Paragraph 12 which permits processing of special categories of data for the purposes of complying with, or assisting others to comply with, a regulatory requirement relating to unlawful acts, dishonesty etc. For example:</w:t>
      </w:r>
    </w:p>
    <w:p w14:paraId="431AE2C6" w14:textId="37CCDBD7" w:rsidR="00210896" w:rsidRDefault="00252319" w:rsidP="00464508">
      <w:pPr>
        <w:pStyle w:val="ListParagraph"/>
        <w:numPr>
          <w:ilvl w:val="0"/>
          <w:numId w:val="17"/>
        </w:numPr>
        <w:rPr>
          <w:szCs w:val="24"/>
        </w:rPr>
      </w:pPr>
      <w:r w:rsidRPr="00826890">
        <w:rPr>
          <w:szCs w:val="24"/>
        </w:rPr>
        <w:t>Assisting other authorities in connection with their regulatory requirements.</w:t>
      </w:r>
    </w:p>
    <w:p w14:paraId="7C26522C" w14:textId="77777777" w:rsidR="00BC05A9" w:rsidRPr="00BC05A9" w:rsidRDefault="00BC05A9" w:rsidP="00BC05A9">
      <w:pPr>
        <w:rPr>
          <w:szCs w:val="24"/>
        </w:rPr>
      </w:pPr>
    </w:p>
    <w:p w14:paraId="2113D732" w14:textId="77777777" w:rsidR="00BC05A9" w:rsidRDefault="00BC05A9" w:rsidP="00BC05A9">
      <w:pPr>
        <w:rPr>
          <w:szCs w:val="24"/>
        </w:rPr>
        <w:sectPr w:rsidR="00BC05A9" w:rsidSect="00EC1C6C">
          <w:pgSz w:w="11906" w:h="16838"/>
          <w:pgMar w:top="1440" w:right="1440" w:bottom="1440" w:left="1440" w:header="708" w:footer="708" w:gutter="0"/>
          <w:cols w:space="708"/>
          <w:docGrid w:linePitch="360"/>
        </w:sectPr>
      </w:pPr>
    </w:p>
    <w:p w14:paraId="5D133D4A" w14:textId="6D9F0326" w:rsidR="00782674" w:rsidRPr="00826890" w:rsidRDefault="00782674" w:rsidP="00BE249E">
      <w:pPr>
        <w:pStyle w:val="NoSpacing"/>
        <w:rPr>
          <w:szCs w:val="24"/>
        </w:rPr>
      </w:pPr>
      <w:r w:rsidRPr="00826890">
        <w:rPr>
          <w:szCs w:val="24"/>
        </w:rPr>
        <w:lastRenderedPageBreak/>
        <w:t>Paragraph 16 which permits processing of special categories of data by a not-for-profit body which provides support to individuals with a particular disability or medical condition, for the purpose of raising awareness of the disability or medical condition or assisting those affected by it.</w:t>
      </w:r>
      <w:r w:rsidR="005950FE" w:rsidRPr="00826890">
        <w:rPr>
          <w:szCs w:val="24"/>
        </w:rPr>
        <w:t xml:space="preserve"> For example:</w:t>
      </w:r>
    </w:p>
    <w:p w14:paraId="679FFCD3" w14:textId="6ABEAA32" w:rsidR="008B4A57" w:rsidRPr="00826890" w:rsidRDefault="00D20F25" w:rsidP="00464508">
      <w:pPr>
        <w:pStyle w:val="ListParagraph"/>
        <w:numPr>
          <w:ilvl w:val="0"/>
          <w:numId w:val="18"/>
        </w:numPr>
        <w:rPr>
          <w:szCs w:val="24"/>
        </w:rPr>
      </w:pPr>
      <w:r w:rsidRPr="00826890">
        <w:rPr>
          <w:szCs w:val="24"/>
        </w:rPr>
        <w:t xml:space="preserve">To </w:t>
      </w:r>
      <w:r w:rsidR="005950FE" w:rsidRPr="00826890">
        <w:rPr>
          <w:szCs w:val="24"/>
        </w:rPr>
        <w:t>s</w:t>
      </w:r>
      <w:r w:rsidR="008B4A57" w:rsidRPr="00826890">
        <w:rPr>
          <w:szCs w:val="24"/>
        </w:rPr>
        <w:t>upport for individuals with a particular disability or medical condition</w:t>
      </w:r>
    </w:p>
    <w:p w14:paraId="767CB9C6" w14:textId="5D10B310" w:rsidR="00B57C22" w:rsidRPr="00826890" w:rsidRDefault="008B4A57" w:rsidP="00464508">
      <w:pPr>
        <w:pStyle w:val="ListParagraph"/>
        <w:numPr>
          <w:ilvl w:val="0"/>
          <w:numId w:val="18"/>
        </w:numPr>
        <w:rPr>
          <w:szCs w:val="24"/>
        </w:rPr>
      </w:pPr>
      <w:r w:rsidRPr="00826890">
        <w:rPr>
          <w:szCs w:val="24"/>
        </w:rPr>
        <w:t>To provide services or raise awareness of a disability or medical condition in order to deliver services to individuals.</w:t>
      </w:r>
    </w:p>
    <w:p w14:paraId="105AE59A" w14:textId="73DEBB61" w:rsidR="00B57C22" w:rsidRPr="00826890" w:rsidRDefault="00782674" w:rsidP="00BE249E">
      <w:pPr>
        <w:pStyle w:val="NoSpacing"/>
        <w:rPr>
          <w:szCs w:val="24"/>
        </w:rPr>
      </w:pPr>
      <w:r w:rsidRPr="00826890">
        <w:rPr>
          <w:szCs w:val="24"/>
        </w:rPr>
        <w:t>Paragraph 17 which permits processing of special categories of data required to discharge functions involving the provision of services such as confidential counselling and advice.</w:t>
      </w:r>
      <w:r w:rsidR="005950FE" w:rsidRPr="00826890">
        <w:rPr>
          <w:szCs w:val="24"/>
        </w:rPr>
        <w:t xml:space="preserve"> For example:</w:t>
      </w:r>
    </w:p>
    <w:p w14:paraId="456EEE4E" w14:textId="2FA37E94" w:rsidR="008B4A57" w:rsidRPr="00826890" w:rsidRDefault="00CC1505" w:rsidP="00464508">
      <w:pPr>
        <w:pStyle w:val="ListParagraph"/>
        <w:numPr>
          <w:ilvl w:val="0"/>
          <w:numId w:val="19"/>
        </w:numPr>
        <w:rPr>
          <w:szCs w:val="24"/>
        </w:rPr>
      </w:pPr>
      <w:r w:rsidRPr="00826890">
        <w:rPr>
          <w:szCs w:val="24"/>
        </w:rPr>
        <w:t>For the provision of confidential counselling, advice, or support or of any other similar service provided confidentially.</w:t>
      </w:r>
    </w:p>
    <w:p w14:paraId="31A62C13" w14:textId="0C8CB7E0" w:rsidR="00B57C22" w:rsidRPr="00826890" w:rsidRDefault="00782674" w:rsidP="00BE249E">
      <w:pPr>
        <w:pStyle w:val="NoSpacing"/>
        <w:rPr>
          <w:szCs w:val="24"/>
        </w:rPr>
      </w:pPr>
      <w:r w:rsidRPr="00826890">
        <w:rPr>
          <w:szCs w:val="24"/>
        </w:rPr>
        <w:t>Paragraph 18 which permits processing of special categories of data required for the protection of children or of adults at risk.</w:t>
      </w:r>
      <w:r w:rsidR="005950FE" w:rsidRPr="00826890">
        <w:rPr>
          <w:szCs w:val="24"/>
        </w:rPr>
        <w:t xml:space="preserve"> For example:</w:t>
      </w:r>
    </w:p>
    <w:p w14:paraId="152B312C" w14:textId="77777777" w:rsidR="00782674" w:rsidRPr="00826890" w:rsidRDefault="00782674" w:rsidP="00464508">
      <w:pPr>
        <w:pStyle w:val="ListParagraph"/>
        <w:numPr>
          <w:ilvl w:val="0"/>
          <w:numId w:val="20"/>
        </w:numPr>
        <w:rPr>
          <w:szCs w:val="24"/>
        </w:rPr>
      </w:pPr>
      <w:r w:rsidRPr="00826890">
        <w:rPr>
          <w:szCs w:val="24"/>
        </w:rPr>
        <w:t>Protecting vulnerable children and young people from neglect, physical, mental, or emotional harm.</w:t>
      </w:r>
    </w:p>
    <w:p w14:paraId="350A0ECC" w14:textId="0620C62B" w:rsidR="00782674" w:rsidRPr="00826890" w:rsidRDefault="00782674" w:rsidP="00464508">
      <w:pPr>
        <w:pStyle w:val="ListParagraph"/>
        <w:numPr>
          <w:ilvl w:val="0"/>
          <w:numId w:val="20"/>
        </w:numPr>
        <w:rPr>
          <w:szCs w:val="24"/>
        </w:rPr>
      </w:pPr>
      <w:r w:rsidRPr="00826890">
        <w:rPr>
          <w:szCs w:val="24"/>
        </w:rPr>
        <w:t>Identifying individuals at risk.</w:t>
      </w:r>
    </w:p>
    <w:p w14:paraId="5DE66938" w14:textId="77777777" w:rsidR="00782674" w:rsidRPr="00826890" w:rsidRDefault="00782674" w:rsidP="00464508">
      <w:pPr>
        <w:pStyle w:val="ListParagraph"/>
        <w:numPr>
          <w:ilvl w:val="0"/>
          <w:numId w:val="20"/>
        </w:numPr>
        <w:rPr>
          <w:szCs w:val="24"/>
        </w:rPr>
      </w:pPr>
      <w:r w:rsidRPr="00826890">
        <w:rPr>
          <w:szCs w:val="24"/>
        </w:rPr>
        <w:t>Obtaining further support for children and individuals at risk by sharing information with relevant agencies.</w:t>
      </w:r>
    </w:p>
    <w:p w14:paraId="33CEE1BD" w14:textId="77777777" w:rsidR="00782674" w:rsidRPr="00826890" w:rsidRDefault="00782674" w:rsidP="00BE249E">
      <w:pPr>
        <w:pStyle w:val="NoSpacing"/>
        <w:rPr>
          <w:szCs w:val="24"/>
        </w:rPr>
      </w:pPr>
      <w:r w:rsidRPr="00826890">
        <w:rPr>
          <w:szCs w:val="24"/>
        </w:rPr>
        <w:t>Paragraph 20 which permits processing of special categories of data of data where it is necessary for an insurance purpose.</w:t>
      </w:r>
    </w:p>
    <w:p w14:paraId="22B6D4AC" w14:textId="1B7F23FD" w:rsidR="00782674" w:rsidRPr="00826890" w:rsidRDefault="00782674" w:rsidP="00BE249E">
      <w:pPr>
        <w:pStyle w:val="NoSpacing"/>
        <w:rPr>
          <w:szCs w:val="24"/>
        </w:rPr>
      </w:pPr>
      <w:r w:rsidRPr="00826890">
        <w:rPr>
          <w:szCs w:val="24"/>
        </w:rPr>
        <w:t xml:space="preserve">Paragraph 21 which permits processing of special categories of data in certain occupational pension scheme. </w:t>
      </w:r>
      <w:r w:rsidR="005950FE" w:rsidRPr="00826890">
        <w:rPr>
          <w:szCs w:val="24"/>
        </w:rPr>
        <w:t>For example:</w:t>
      </w:r>
    </w:p>
    <w:p w14:paraId="5B098920" w14:textId="1C2F94B7" w:rsidR="00782674" w:rsidRPr="00826890" w:rsidRDefault="00782674" w:rsidP="00464508">
      <w:pPr>
        <w:pStyle w:val="ListParagraph"/>
        <w:numPr>
          <w:ilvl w:val="0"/>
          <w:numId w:val="21"/>
        </w:numPr>
        <w:rPr>
          <w:szCs w:val="24"/>
        </w:rPr>
      </w:pPr>
      <w:r w:rsidRPr="00826890">
        <w:rPr>
          <w:szCs w:val="24"/>
        </w:rPr>
        <w:t xml:space="preserve">Fulfilling the </w:t>
      </w:r>
      <w:r w:rsidR="00FA6E95" w:rsidRPr="00826890">
        <w:rPr>
          <w:szCs w:val="24"/>
        </w:rPr>
        <w:t>School</w:t>
      </w:r>
      <w:r w:rsidRPr="00826890">
        <w:rPr>
          <w:szCs w:val="24"/>
        </w:rPr>
        <w:t>’s obligation to provide an occupational pension scheme.</w:t>
      </w:r>
    </w:p>
    <w:p w14:paraId="49CCB2BB" w14:textId="77777777" w:rsidR="00782674" w:rsidRPr="00826890" w:rsidRDefault="00782674" w:rsidP="00BE249E">
      <w:pPr>
        <w:pStyle w:val="NoSpacing"/>
        <w:rPr>
          <w:szCs w:val="24"/>
        </w:rPr>
      </w:pPr>
      <w:r w:rsidRPr="00826890">
        <w:rPr>
          <w:szCs w:val="24"/>
        </w:rPr>
        <w:t>Paragraph 23 which permits processing of special categories of data by elected representatives responding to requests where it is carried out by an elected representative or a person acting with his or her authority.</w:t>
      </w:r>
    </w:p>
    <w:p w14:paraId="4CF18F9E" w14:textId="43CAD62F" w:rsidR="00782674" w:rsidRPr="00826890" w:rsidRDefault="00782674" w:rsidP="00BE249E">
      <w:pPr>
        <w:pStyle w:val="NoSpacing"/>
        <w:rPr>
          <w:szCs w:val="24"/>
        </w:rPr>
      </w:pPr>
      <w:r w:rsidRPr="00826890">
        <w:rPr>
          <w:szCs w:val="24"/>
        </w:rPr>
        <w:t>Paragraph 24 which permits the disclosure of special categories of data to an elected representative or a person acting with the authority of such a representative.</w:t>
      </w:r>
      <w:r w:rsidR="005950FE" w:rsidRPr="00826890">
        <w:rPr>
          <w:szCs w:val="24"/>
        </w:rPr>
        <w:t xml:space="preserve"> For example:</w:t>
      </w:r>
    </w:p>
    <w:p w14:paraId="6A1F7883" w14:textId="74434755" w:rsidR="00782674" w:rsidRPr="00826890" w:rsidRDefault="00782674" w:rsidP="00464508">
      <w:pPr>
        <w:pStyle w:val="ListParagraph"/>
        <w:numPr>
          <w:ilvl w:val="0"/>
          <w:numId w:val="22"/>
        </w:numPr>
        <w:rPr>
          <w:szCs w:val="24"/>
        </w:rPr>
      </w:pPr>
      <w:r w:rsidRPr="00826890">
        <w:rPr>
          <w:szCs w:val="24"/>
        </w:rPr>
        <w:t xml:space="preserve">Assisting elected representatives such as local </w:t>
      </w:r>
      <w:r w:rsidR="008D7C16">
        <w:rPr>
          <w:szCs w:val="24"/>
        </w:rPr>
        <w:t xml:space="preserve">Councillors </w:t>
      </w:r>
      <w:r w:rsidRPr="00826890">
        <w:rPr>
          <w:szCs w:val="24"/>
        </w:rPr>
        <w:t>and Members of Parliament with requests for assistance on behalf of their constituents.</w:t>
      </w:r>
    </w:p>
    <w:p w14:paraId="545F2ACE" w14:textId="12A7CBD4" w:rsidR="00782674" w:rsidRPr="00826890" w:rsidRDefault="00782674" w:rsidP="00611068">
      <w:pPr>
        <w:rPr>
          <w:szCs w:val="24"/>
        </w:rPr>
      </w:pPr>
      <w:r w:rsidRPr="00826890">
        <w:rPr>
          <w:szCs w:val="24"/>
        </w:rPr>
        <w:t xml:space="preserve">These conditions apply to </w:t>
      </w:r>
      <w:r w:rsidR="00EC117C" w:rsidRPr="00826890">
        <w:rPr>
          <w:szCs w:val="24"/>
        </w:rPr>
        <w:t>the School</w:t>
      </w:r>
      <w:r w:rsidRPr="00826890">
        <w:rPr>
          <w:szCs w:val="24"/>
        </w:rPr>
        <w:t>’s statutory and corporate functions. All processing is for the first listed purpose and might also be for others, depending on the context.</w:t>
      </w:r>
    </w:p>
    <w:p w14:paraId="3AA9A355" w14:textId="28CADF54" w:rsidR="00746E5B" w:rsidRPr="00826890" w:rsidRDefault="006A4300" w:rsidP="0014574A">
      <w:pPr>
        <w:pStyle w:val="Heading1"/>
      </w:pPr>
      <w:bookmarkStart w:id="12" w:name="_Toc144193397"/>
      <w:bookmarkStart w:id="13" w:name="_Toc144733393"/>
      <w:r w:rsidRPr="00826890">
        <w:lastRenderedPageBreak/>
        <w:t>8</w:t>
      </w:r>
      <w:r w:rsidR="00782674" w:rsidRPr="00826890">
        <w:t xml:space="preserve">. Criminal </w:t>
      </w:r>
      <w:r w:rsidR="001D7515" w:rsidRPr="00826890">
        <w:t xml:space="preserve">Offence </w:t>
      </w:r>
      <w:r w:rsidR="00782674" w:rsidRPr="00826890">
        <w:t>and Conviction Data</w:t>
      </w:r>
      <w:bookmarkEnd w:id="12"/>
      <w:bookmarkEnd w:id="13"/>
    </w:p>
    <w:p w14:paraId="4F0E080E" w14:textId="35CCF38A" w:rsidR="00746E5B" w:rsidRPr="00826890" w:rsidRDefault="00746E5B" w:rsidP="00746E5B">
      <w:pPr>
        <w:rPr>
          <w:szCs w:val="24"/>
        </w:rPr>
      </w:pPr>
      <w:r w:rsidRPr="00826890">
        <w:rPr>
          <w:szCs w:val="24"/>
        </w:rPr>
        <w:t>Criminal offence data is personal data that’s treated in a similarly sensitive way to special category data. It records criminal convictions and offences or related security measures.</w:t>
      </w:r>
      <w:r w:rsidR="001D7515" w:rsidRPr="00826890">
        <w:rPr>
          <w:szCs w:val="24"/>
        </w:rPr>
        <w:t xml:space="preserve"> </w:t>
      </w:r>
      <w:r w:rsidRPr="00826890">
        <w:rPr>
          <w:szCs w:val="24"/>
        </w:rPr>
        <w:t>Criminal offence data includes:</w:t>
      </w:r>
    </w:p>
    <w:p w14:paraId="0F6D9124" w14:textId="77777777" w:rsidR="00746E5B" w:rsidRPr="00826890" w:rsidRDefault="00746E5B" w:rsidP="00464508">
      <w:pPr>
        <w:pStyle w:val="ListParagraph"/>
        <w:numPr>
          <w:ilvl w:val="0"/>
          <w:numId w:val="11"/>
        </w:numPr>
        <w:rPr>
          <w:szCs w:val="24"/>
        </w:rPr>
      </w:pPr>
      <w:r w:rsidRPr="00826890">
        <w:rPr>
          <w:szCs w:val="24"/>
        </w:rPr>
        <w:t>the alleged committing of an offence</w:t>
      </w:r>
    </w:p>
    <w:p w14:paraId="7965CCD2" w14:textId="36B80B46" w:rsidR="00746E5B" w:rsidRPr="00826890" w:rsidRDefault="00746E5B" w:rsidP="00464508">
      <w:pPr>
        <w:pStyle w:val="ListParagraph"/>
        <w:numPr>
          <w:ilvl w:val="0"/>
          <w:numId w:val="11"/>
        </w:numPr>
        <w:rPr>
          <w:szCs w:val="24"/>
        </w:rPr>
      </w:pPr>
      <w:r w:rsidRPr="00826890">
        <w:rPr>
          <w:szCs w:val="24"/>
        </w:rPr>
        <w:t xml:space="preserve">the legal proceedings for an offence that was committed or alleged to have been committed, including </w:t>
      </w:r>
      <w:r w:rsidR="000B5F14" w:rsidRPr="00826890">
        <w:rPr>
          <w:szCs w:val="24"/>
        </w:rPr>
        <w:t>sentencing.</w:t>
      </w:r>
    </w:p>
    <w:p w14:paraId="27E40D2A" w14:textId="0C27A7E0" w:rsidR="00746E5B" w:rsidRPr="00826890" w:rsidRDefault="008852D0" w:rsidP="00746E5B">
      <w:pPr>
        <w:rPr>
          <w:szCs w:val="24"/>
        </w:rPr>
      </w:pPr>
      <w:r w:rsidRPr="00826890">
        <w:rPr>
          <w:szCs w:val="24"/>
        </w:rPr>
        <w:t>The S</w:t>
      </w:r>
      <w:r w:rsidR="00746E5B" w:rsidRPr="00826890">
        <w:rPr>
          <w:szCs w:val="24"/>
        </w:rPr>
        <w:t>chool process</w:t>
      </w:r>
      <w:r w:rsidRPr="00826890">
        <w:rPr>
          <w:szCs w:val="24"/>
        </w:rPr>
        <w:t>es</w:t>
      </w:r>
      <w:r w:rsidR="00746E5B" w:rsidRPr="00826890">
        <w:rPr>
          <w:szCs w:val="24"/>
        </w:rPr>
        <w:t xml:space="preserve"> criminal offence data in storing the outcome of a Disclosure and Barring Service (DBS) check on their employees</w:t>
      </w:r>
      <w:r w:rsidRPr="00826890">
        <w:rPr>
          <w:szCs w:val="24"/>
        </w:rPr>
        <w:t xml:space="preserve"> and</w:t>
      </w:r>
      <w:r w:rsidR="00746E5B" w:rsidRPr="00826890">
        <w:rPr>
          <w:szCs w:val="24"/>
        </w:rPr>
        <w:t>, non-employed staff and volunteers.</w:t>
      </w:r>
      <w:r w:rsidR="008A1FB0" w:rsidRPr="00826890">
        <w:rPr>
          <w:szCs w:val="24"/>
        </w:rPr>
        <w:t xml:space="preserve"> </w:t>
      </w:r>
      <w:r w:rsidR="00746E5B" w:rsidRPr="00826890">
        <w:rPr>
          <w:szCs w:val="24"/>
        </w:rPr>
        <w:t xml:space="preserve">As this data relates to criminal convictions, collecting and retaining it means the </w:t>
      </w:r>
      <w:r w:rsidR="00960FBC">
        <w:rPr>
          <w:szCs w:val="24"/>
        </w:rPr>
        <w:t>S</w:t>
      </w:r>
      <w:r w:rsidR="00746E5B" w:rsidRPr="00826890">
        <w:rPr>
          <w:szCs w:val="24"/>
        </w:rPr>
        <w:t>chool is processing criminal offence data. This applies even though the check has not revealed any conviction.</w:t>
      </w:r>
    </w:p>
    <w:p w14:paraId="69B6D13E" w14:textId="4192E61D" w:rsidR="008A1FB0" w:rsidRPr="00826890" w:rsidRDefault="008A1FB0" w:rsidP="00CD2B25">
      <w:pPr>
        <w:pStyle w:val="BodyText"/>
      </w:pPr>
      <w:r w:rsidRPr="00826890">
        <w:t xml:space="preserve">The </w:t>
      </w:r>
      <w:r w:rsidR="00960FBC">
        <w:t>S</w:t>
      </w:r>
      <w:r w:rsidRPr="00826890">
        <w:t>chool may process personal data relating to criminal convictions in connection with its statutory public function or as part of recruitment and employment checks to safeguard and protect pupils and the wider community against dishonesty.</w:t>
      </w:r>
    </w:p>
    <w:p w14:paraId="3CB7353D" w14:textId="77777777" w:rsidR="002045AB"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Article 10 of the UK GDPR permits processing of personal data relating to criminal convictions and offences under the control of official authority. It follows that </w:t>
      </w:r>
      <w:r w:rsidR="008B0AD0" w:rsidRPr="00826890">
        <w:rPr>
          <w:rFonts w:eastAsia="Times New Roman"/>
          <w:color w:val="0B0C0C"/>
          <w:szCs w:val="24"/>
          <w:lang w:eastAsia="en-GB"/>
        </w:rPr>
        <w:t>School</w:t>
      </w:r>
      <w:r w:rsidRPr="00826890">
        <w:rPr>
          <w:rFonts w:eastAsia="Times New Roman"/>
          <w:color w:val="0B0C0C"/>
          <w:szCs w:val="24"/>
          <w:lang w:eastAsia="en-GB"/>
        </w:rPr>
        <w:t xml:space="preserve"> may process criminal offence data under Article 10 of the UK GDPR when it is exercising official authority that enables it to do so.</w:t>
      </w:r>
      <w:r w:rsidR="002045AB">
        <w:rPr>
          <w:rFonts w:eastAsia="Times New Roman"/>
          <w:color w:val="0B0C0C"/>
          <w:szCs w:val="24"/>
          <w:lang w:eastAsia="en-GB"/>
        </w:rPr>
        <w:t xml:space="preserve"> </w:t>
      </w:r>
    </w:p>
    <w:p w14:paraId="45F62FDD" w14:textId="77777777" w:rsidR="002045AB" w:rsidRDefault="00782674" w:rsidP="002045AB">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When processing is for </w:t>
      </w:r>
      <w:r w:rsidR="00CC35E2" w:rsidRPr="00826890">
        <w:rPr>
          <w:rFonts w:eastAsia="Times New Roman"/>
          <w:color w:val="0B0C0C"/>
          <w:szCs w:val="24"/>
          <w:lang w:eastAsia="en-GB"/>
        </w:rPr>
        <w:t>the School</w:t>
      </w:r>
      <w:r w:rsidRPr="00826890">
        <w:rPr>
          <w:rFonts w:eastAsia="Times New Roman"/>
          <w:color w:val="0B0C0C"/>
          <w:szCs w:val="24"/>
          <w:lang w:eastAsia="en-GB"/>
        </w:rPr>
        <w:t xml:space="preserve">’s statutory functions within the meaning set out in Section 8 of the DPA 2018, Lawfulness of processing: public interest etc. (including corporate functions), </w:t>
      </w:r>
      <w:r w:rsidR="00CC35E2" w:rsidRPr="00826890">
        <w:rPr>
          <w:rFonts w:eastAsia="Times New Roman"/>
          <w:color w:val="0B0C0C"/>
          <w:szCs w:val="24"/>
          <w:lang w:eastAsia="en-GB"/>
        </w:rPr>
        <w:t>the School</w:t>
      </w:r>
      <w:r w:rsidRPr="00826890">
        <w:rPr>
          <w:rFonts w:eastAsia="Times New Roman"/>
          <w:color w:val="0B0C0C"/>
          <w:szCs w:val="24"/>
          <w:lang w:eastAsia="en-GB"/>
        </w:rPr>
        <w:t xml:space="preserve"> must meet one of the conditions in Schedule 1 of the DPA 2018 with the exception of Paragraph 8 which is only applicable to special category data.</w:t>
      </w:r>
    </w:p>
    <w:p w14:paraId="2B0B44BA" w14:textId="0245AC78" w:rsidR="00782674" w:rsidRPr="00826890" w:rsidRDefault="008852D0" w:rsidP="002045AB">
      <w:pPr>
        <w:shd w:val="clear" w:color="auto" w:fill="FFFFFF"/>
        <w:spacing w:before="120"/>
        <w:rPr>
          <w:szCs w:val="24"/>
        </w:rPr>
      </w:pPr>
      <w:r w:rsidRPr="00826890">
        <w:rPr>
          <w:rFonts w:eastAsia="Times New Roman"/>
          <w:color w:val="0B0C0C"/>
          <w:szCs w:val="24"/>
          <w:lang w:eastAsia="en-GB"/>
        </w:rPr>
        <w:t>The School</w:t>
      </w:r>
      <w:r w:rsidR="00782674" w:rsidRPr="00826890">
        <w:rPr>
          <w:rFonts w:eastAsia="Times New Roman"/>
          <w:color w:val="0B0C0C"/>
          <w:szCs w:val="24"/>
          <w:lang w:eastAsia="en-GB"/>
        </w:rPr>
        <w:t xml:space="preserve"> may further process criminal offence data when the additional processing conditions relating to criminal offence data are met under Part 3 of Schedule 1 </w:t>
      </w:r>
      <w:r w:rsidR="00600A02" w:rsidRPr="00826890">
        <w:rPr>
          <w:rFonts w:eastAsia="Times New Roman"/>
          <w:color w:val="0B0C0C"/>
          <w:szCs w:val="24"/>
          <w:lang w:eastAsia="en-GB"/>
        </w:rPr>
        <w:t>of the DPA 2018</w:t>
      </w:r>
      <w:r w:rsidR="00782674" w:rsidRPr="00826890">
        <w:rPr>
          <w:szCs w:val="24"/>
        </w:rPr>
        <w:t>.</w:t>
      </w:r>
      <w:r w:rsidR="009E6445" w:rsidRPr="00826890">
        <w:rPr>
          <w:szCs w:val="24"/>
        </w:rPr>
        <w:t>Those conditions are;</w:t>
      </w:r>
    </w:p>
    <w:p w14:paraId="6A585E0C"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29 which permits processing of personal data relating to criminal convictions etc. if the data subject has given his or her consent.</w:t>
      </w:r>
    </w:p>
    <w:p w14:paraId="5B1CE154"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30 which permits processing of personal data relating to criminal convictions etc. where necessary to protect an individual’s vital interests and if the data subject is physically or legally incapable of giving consent.</w:t>
      </w:r>
    </w:p>
    <w:p w14:paraId="7DFD2DBA"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32 which permits processing of personal data relating to criminal convictions etc. of personal data that has been put in the public domain by the data subject.</w:t>
      </w:r>
    </w:p>
    <w:p w14:paraId="74D02D15" w14:textId="77777777" w:rsidR="00782674"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33 which permits processing of personal data relating to criminal convictions etc. necessary for the purpose of legal proceedings; obtaining legal advice; or establishing, exercising, or defending legal rights.</w:t>
      </w:r>
    </w:p>
    <w:p w14:paraId="4F6B99ED" w14:textId="77777777" w:rsidR="00BC05A9" w:rsidRPr="00BC05A9" w:rsidRDefault="00BC05A9" w:rsidP="00BC05A9">
      <w:pPr>
        <w:widowControl w:val="0"/>
        <w:autoSpaceDE w:val="0"/>
        <w:autoSpaceDN w:val="0"/>
        <w:spacing w:before="120" w:line="240" w:lineRule="auto"/>
        <w:ind w:left="357"/>
        <w:rPr>
          <w:szCs w:val="24"/>
        </w:rPr>
      </w:pPr>
    </w:p>
    <w:p w14:paraId="54A180A8" w14:textId="77777777" w:rsidR="00BC05A9" w:rsidRDefault="00BC05A9" w:rsidP="00BC05A9">
      <w:pPr>
        <w:widowControl w:val="0"/>
        <w:autoSpaceDE w:val="0"/>
        <w:autoSpaceDN w:val="0"/>
        <w:spacing w:before="120" w:line="240" w:lineRule="auto"/>
        <w:rPr>
          <w:szCs w:val="24"/>
        </w:rPr>
        <w:sectPr w:rsidR="00BC05A9" w:rsidSect="00EC1C6C">
          <w:pgSz w:w="11906" w:h="16838"/>
          <w:pgMar w:top="1440" w:right="1440" w:bottom="1440" w:left="1440" w:header="708" w:footer="708" w:gutter="0"/>
          <w:cols w:space="708"/>
          <w:docGrid w:linePitch="360"/>
        </w:sectPr>
      </w:pPr>
    </w:p>
    <w:p w14:paraId="499371AC" w14:textId="77777777" w:rsidR="00782674" w:rsidRPr="00826890" w:rsidRDefault="00782674" w:rsidP="00464508">
      <w:pPr>
        <w:pStyle w:val="ListParagraph"/>
        <w:widowControl w:val="0"/>
        <w:numPr>
          <w:ilvl w:val="0"/>
          <w:numId w:val="10"/>
        </w:numPr>
        <w:autoSpaceDE w:val="0"/>
        <w:autoSpaceDN w:val="0"/>
        <w:spacing w:before="120" w:line="240" w:lineRule="auto"/>
        <w:contextualSpacing w:val="0"/>
        <w:rPr>
          <w:szCs w:val="24"/>
        </w:rPr>
      </w:pPr>
      <w:r w:rsidRPr="00826890">
        <w:rPr>
          <w:szCs w:val="24"/>
        </w:rPr>
        <w:lastRenderedPageBreak/>
        <w:t>Paragraph 36 - Since there is no requirement for processing under Article 10 of the UK GDPR to be in the substantial public interest, paragraph 36(1) disapplies this express requirement where it exists in Part 2 for the purposes of processing criminal and conviction data.</w:t>
      </w:r>
    </w:p>
    <w:p w14:paraId="387CAEBF" w14:textId="77777777" w:rsidR="00782674" w:rsidRPr="00826890" w:rsidRDefault="00782674" w:rsidP="00464508">
      <w:pPr>
        <w:pStyle w:val="ListParagraph"/>
        <w:widowControl w:val="0"/>
        <w:numPr>
          <w:ilvl w:val="0"/>
          <w:numId w:val="10"/>
        </w:numPr>
        <w:autoSpaceDE w:val="0"/>
        <w:autoSpaceDN w:val="0"/>
        <w:spacing w:before="120" w:line="240" w:lineRule="auto"/>
        <w:contextualSpacing w:val="0"/>
        <w:rPr>
          <w:szCs w:val="24"/>
        </w:rPr>
      </w:pPr>
      <w:r w:rsidRPr="00826890">
        <w:rPr>
          <w:szCs w:val="24"/>
        </w:rPr>
        <w:t>Paragraph 37 - Extension of insurance conditions Paragraph 37 extends paragraph 20 of Schedule 1 so that the processing of criminal and conviction data is permitted for an insurance purpose, because paragraph 20 only permits the processing of specified special categories of data, this provision is needed to ensure that criminal and conviction data can be processed.</w:t>
      </w:r>
    </w:p>
    <w:p w14:paraId="4D85B591" w14:textId="691239A9" w:rsidR="00212214" w:rsidRPr="00826890" w:rsidRDefault="006A4300" w:rsidP="0014574A">
      <w:pPr>
        <w:pStyle w:val="Heading1"/>
      </w:pPr>
      <w:bookmarkStart w:id="14" w:name="_Toc144733394"/>
      <w:r w:rsidRPr="00826890">
        <w:t>9</w:t>
      </w:r>
      <w:r w:rsidR="009E6445" w:rsidRPr="00826890">
        <w:t xml:space="preserve">. </w:t>
      </w:r>
      <w:r w:rsidR="00467A2C" w:rsidRPr="00826890">
        <w:t xml:space="preserve">Procedures for ensuring compliance with the </w:t>
      </w:r>
      <w:r w:rsidR="00B75068" w:rsidRPr="00826890">
        <w:t>principles.</w:t>
      </w:r>
      <w:bookmarkEnd w:id="14"/>
    </w:p>
    <w:p w14:paraId="01DAC088" w14:textId="1E9297A0" w:rsidR="009E6445" w:rsidRPr="00826890" w:rsidRDefault="006A4300" w:rsidP="0014574A">
      <w:pPr>
        <w:pStyle w:val="Heading2"/>
      </w:pPr>
      <w:bookmarkStart w:id="15" w:name="_Toc144733395"/>
      <w:r w:rsidRPr="00826890">
        <w:t>9</w:t>
      </w:r>
      <w:r w:rsidR="009E6445" w:rsidRPr="00826890">
        <w:t xml:space="preserve">.1. </w:t>
      </w:r>
      <w:r w:rsidR="009E6445" w:rsidRPr="00826890">
        <w:rPr>
          <w:rStyle w:val="Heading2Char"/>
          <w:b/>
        </w:rPr>
        <w:t>Accountability</w:t>
      </w:r>
      <w:bookmarkEnd w:id="15"/>
    </w:p>
    <w:p w14:paraId="2524A468" w14:textId="05C80B92" w:rsidR="0099582B" w:rsidRPr="00826890" w:rsidRDefault="0099582B" w:rsidP="0099582B">
      <w:pPr>
        <w:spacing w:before="120" w:line="240" w:lineRule="auto"/>
        <w:rPr>
          <w:szCs w:val="24"/>
        </w:rPr>
      </w:pPr>
      <w:r w:rsidRPr="00826890">
        <w:rPr>
          <w:szCs w:val="24"/>
        </w:rPr>
        <w:t xml:space="preserve">The </w:t>
      </w:r>
      <w:r w:rsidR="00652F94">
        <w:rPr>
          <w:szCs w:val="24"/>
        </w:rPr>
        <w:t>S</w:t>
      </w:r>
      <w:r w:rsidRPr="00826890">
        <w:rPr>
          <w:szCs w:val="24"/>
        </w:rPr>
        <w:t>chool demonstrates full compliance with the data protection principles provided in Article 5 of the UK GDPR through the following measures and documents:</w:t>
      </w:r>
    </w:p>
    <w:p w14:paraId="4CDE512D" w14:textId="77777777" w:rsidR="006E169F" w:rsidRDefault="00506D3B" w:rsidP="00464508">
      <w:pPr>
        <w:pStyle w:val="ListParagraph"/>
        <w:numPr>
          <w:ilvl w:val="0"/>
          <w:numId w:val="24"/>
        </w:numPr>
        <w:rPr>
          <w:szCs w:val="24"/>
        </w:rPr>
      </w:pPr>
      <w:r w:rsidRPr="00826890">
        <w:rPr>
          <w:szCs w:val="24"/>
        </w:rPr>
        <w:t xml:space="preserve">The appointment of a data protection officer </w:t>
      </w:r>
    </w:p>
    <w:p w14:paraId="3D227B16" w14:textId="75CCCCEB" w:rsidR="0099582B" w:rsidRPr="00826890" w:rsidRDefault="0099582B" w:rsidP="00464508">
      <w:pPr>
        <w:pStyle w:val="ListParagraph"/>
        <w:numPr>
          <w:ilvl w:val="0"/>
          <w:numId w:val="24"/>
        </w:numPr>
        <w:rPr>
          <w:szCs w:val="24"/>
        </w:rPr>
      </w:pPr>
      <w:r w:rsidRPr="00826890">
        <w:rPr>
          <w:szCs w:val="24"/>
        </w:rPr>
        <w:t>Adopting and implementing data protection policies</w:t>
      </w:r>
    </w:p>
    <w:p w14:paraId="0C3C45A7" w14:textId="32FC065C" w:rsidR="0099582B" w:rsidRPr="00826890" w:rsidRDefault="0099582B" w:rsidP="00464508">
      <w:pPr>
        <w:pStyle w:val="ListParagraph"/>
        <w:numPr>
          <w:ilvl w:val="0"/>
          <w:numId w:val="24"/>
        </w:numPr>
        <w:rPr>
          <w:szCs w:val="24"/>
        </w:rPr>
      </w:pPr>
      <w:r w:rsidRPr="00826890">
        <w:rPr>
          <w:szCs w:val="24"/>
        </w:rPr>
        <w:t>Maintaining documentation of our processing activities (</w:t>
      </w:r>
      <w:r w:rsidR="005C1DDC" w:rsidRPr="00826890">
        <w:rPr>
          <w:szCs w:val="24"/>
        </w:rPr>
        <w:t>Record of Processing Activity (</w:t>
      </w:r>
      <w:proofErr w:type="spellStart"/>
      <w:r w:rsidR="005C1DDC" w:rsidRPr="00826890">
        <w:rPr>
          <w:szCs w:val="24"/>
        </w:rPr>
        <w:t>RoPA</w:t>
      </w:r>
      <w:proofErr w:type="spellEnd"/>
      <w:r w:rsidR="005C1DDC" w:rsidRPr="00826890">
        <w:rPr>
          <w:szCs w:val="24"/>
        </w:rPr>
        <w:t>)</w:t>
      </w:r>
      <w:r w:rsidRPr="00826890">
        <w:rPr>
          <w:szCs w:val="24"/>
        </w:rPr>
        <w:t>.</w:t>
      </w:r>
    </w:p>
    <w:p w14:paraId="7F48DA20" w14:textId="65CCCC8F" w:rsidR="0099582B" w:rsidRPr="00826890" w:rsidRDefault="0099582B" w:rsidP="00464508">
      <w:pPr>
        <w:pStyle w:val="ListParagraph"/>
        <w:numPr>
          <w:ilvl w:val="0"/>
          <w:numId w:val="24"/>
        </w:numPr>
        <w:rPr>
          <w:szCs w:val="24"/>
        </w:rPr>
      </w:pPr>
      <w:r w:rsidRPr="00826890">
        <w:rPr>
          <w:szCs w:val="24"/>
        </w:rPr>
        <w:t>Recording and where necessary reporting personal data breaches.</w:t>
      </w:r>
    </w:p>
    <w:p w14:paraId="74941834" w14:textId="5AAAFB08" w:rsidR="0099582B" w:rsidRPr="00826890" w:rsidRDefault="0099582B" w:rsidP="00464508">
      <w:pPr>
        <w:pStyle w:val="ListParagraph"/>
        <w:numPr>
          <w:ilvl w:val="0"/>
          <w:numId w:val="24"/>
        </w:numPr>
        <w:rPr>
          <w:szCs w:val="24"/>
        </w:rPr>
      </w:pPr>
      <w:r w:rsidRPr="00826890">
        <w:rPr>
          <w:szCs w:val="24"/>
        </w:rPr>
        <w:t>Putting appropriate contractual arrangements in place with third-party data processors.</w:t>
      </w:r>
    </w:p>
    <w:p w14:paraId="4DD320A2" w14:textId="6B8B0B49" w:rsidR="0099582B" w:rsidRPr="00826890" w:rsidRDefault="0099582B" w:rsidP="00464508">
      <w:pPr>
        <w:pStyle w:val="ListParagraph"/>
        <w:numPr>
          <w:ilvl w:val="0"/>
          <w:numId w:val="24"/>
        </w:numPr>
        <w:rPr>
          <w:szCs w:val="24"/>
        </w:rPr>
      </w:pPr>
      <w:r w:rsidRPr="00826890">
        <w:rPr>
          <w:szCs w:val="24"/>
        </w:rPr>
        <w:t>Conducting a Data Protection Impact Assessment where a new processing activity is proposed and results in high degree of risk for data subjects.</w:t>
      </w:r>
    </w:p>
    <w:p w14:paraId="37D73F8A" w14:textId="6ED48338" w:rsidR="00212214" w:rsidRPr="00826890" w:rsidRDefault="0099582B" w:rsidP="00464508">
      <w:pPr>
        <w:pStyle w:val="ListParagraph"/>
        <w:numPr>
          <w:ilvl w:val="0"/>
          <w:numId w:val="24"/>
        </w:numPr>
        <w:rPr>
          <w:szCs w:val="24"/>
        </w:rPr>
      </w:pPr>
      <w:r w:rsidRPr="00826890">
        <w:rPr>
          <w:szCs w:val="24"/>
        </w:rPr>
        <w:t xml:space="preserve">Implementing appropriate security measures in relation to the personal data processed by the </w:t>
      </w:r>
      <w:r w:rsidR="00D26CCA" w:rsidRPr="00826890">
        <w:rPr>
          <w:szCs w:val="24"/>
        </w:rPr>
        <w:t>S</w:t>
      </w:r>
      <w:r w:rsidRPr="00826890">
        <w:rPr>
          <w:szCs w:val="24"/>
        </w:rPr>
        <w:t>chool.</w:t>
      </w:r>
    </w:p>
    <w:p w14:paraId="103795BD" w14:textId="60CBC9F2" w:rsidR="0099582B" w:rsidRPr="00826890" w:rsidRDefault="006A4300" w:rsidP="0014574A">
      <w:pPr>
        <w:pStyle w:val="Heading2"/>
      </w:pPr>
      <w:bookmarkStart w:id="16" w:name="_Toc144733396"/>
      <w:r w:rsidRPr="00826890">
        <w:t>9</w:t>
      </w:r>
      <w:r w:rsidR="009E6445" w:rsidRPr="00826890">
        <w:t xml:space="preserve">.2. </w:t>
      </w:r>
      <w:r w:rsidR="00CE1BFD" w:rsidRPr="00CE1BFD">
        <w:t>Lawfulness, fairness, and transparency</w:t>
      </w:r>
      <w:bookmarkEnd w:id="16"/>
    </w:p>
    <w:p w14:paraId="058FF5F2" w14:textId="3898EF2E" w:rsidR="00596FB1" w:rsidRPr="00826890" w:rsidRDefault="0074226F"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chool will ensure that:</w:t>
      </w:r>
    </w:p>
    <w:p w14:paraId="4D0A5C95" w14:textId="1EAC84B8" w:rsidR="00596FB1" w:rsidRPr="00826890" w:rsidRDefault="00D133A6" w:rsidP="00464508">
      <w:pPr>
        <w:pStyle w:val="ListParagraph"/>
        <w:numPr>
          <w:ilvl w:val="0"/>
          <w:numId w:val="25"/>
        </w:numPr>
        <w:rPr>
          <w:szCs w:val="24"/>
        </w:rPr>
      </w:pPr>
      <w:r w:rsidRPr="00826890">
        <w:rPr>
          <w:szCs w:val="24"/>
        </w:rPr>
        <w:t>personal data is only processed lawfully and where a clear lawful basis to do so has been identified.</w:t>
      </w:r>
    </w:p>
    <w:p w14:paraId="739B9D43" w14:textId="209F2665" w:rsidR="0074226F" w:rsidRPr="00826890" w:rsidRDefault="00D133A6" w:rsidP="00464508">
      <w:pPr>
        <w:pStyle w:val="ListParagraph"/>
        <w:numPr>
          <w:ilvl w:val="0"/>
          <w:numId w:val="25"/>
        </w:numPr>
        <w:rPr>
          <w:szCs w:val="24"/>
        </w:rPr>
      </w:pPr>
      <w:r w:rsidRPr="00826890">
        <w:rPr>
          <w:szCs w:val="24"/>
        </w:rPr>
        <w:t>personal data is processed fairly, and data subjects are not misled about the purposes of processing.</w:t>
      </w:r>
    </w:p>
    <w:p w14:paraId="57B5561B" w14:textId="052BDF69" w:rsidR="0074226F" w:rsidRPr="00826890" w:rsidRDefault="00D133A6" w:rsidP="00464508">
      <w:pPr>
        <w:pStyle w:val="ListParagraph"/>
        <w:numPr>
          <w:ilvl w:val="0"/>
          <w:numId w:val="25"/>
        </w:numPr>
        <w:rPr>
          <w:szCs w:val="24"/>
        </w:rPr>
      </w:pPr>
      <w:r w:rsidRPr="00826890">
        <w:rPr>
          <w:szCs w:val="24"/>
        </w:rPr>
        <w:t xml:space="preserve">privacy notices are provided to data subjects to ensure that the </w:t>
      </w:r>
      <w:r w:rsidR="00652F94">
        <w:rPr>
          <w:szCs w:val="24"/>
        </w:rPr>
        <w:t>S</w:t>
      </w:r>
      <w:r w:rsidRPr="00826890">
        <w:rPr>
          <w:szCs w:val="24"/>
        </w:rPr>
        <w:t>chool is transparent about how and why they process personal data.</w:t>
      </w:r>
    </w:p>
    <w:p w14:paraId="7B21B8CF" w14:textId="042F8C7F" w:rsidR="00C276D5" w:rsidRPr="00826890" w:rsidRDefault="006A4300" w:rsidP="0014574A">
      <w:pPr>
        <w:pStyle w:val="Heading2"/>
      </w:pPr>
      <w:bookmarkStart w:id="17" w:name="_Toc144733397"/>
      <w:r w:rsidRPr="00826890">
        <w:t>9</w:t>
      </w:r>
      <w:r w:rsidR="009E6445" w:rsidRPr="00826890">
        <w:t xml:space="preserve">.3. </w:t>
      </w:r>
      <w:r w:rsidR="003636FB" w:rsidRPr="00826890">
        <w:t>Purpose limitation</w:t>
      </w:r>
      <w:bookmarkEnd w:id="17"/>
      <w:r w:rsidR="003636FB" w:rsidRPr="00826890">
        <w:t xml:space="preserve"> </w:t>
      </w:r>
    </w:p>
    <w:p w14:paraId="5AA44444" w14:textId="17ECC322" w:rsidR="0026551C" w:rsidRPr="00826890" w:rsidRDefault="003636FB" w:rsidP="006C41BA">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2646FB">
        <w:rPr>
          <w:szCs w:val="24"/>
        </w:rPr>
        <w:t>that</w:t>
      </w:r>
      <w:r w:rsidRPr="00826890">
        <w:rPr>
          <w:szCs w:val="24"/>
        </w:rPr>
        <w:t>:</w:t>
      </w:r>
    </w:p>
    <w:p w14:paraId="5CABAC52" w14:textId="7DA8F98E" w:rsidR="0026551C" w:rsidRPr="00826890" w:rsidRDefault="00D133A6" w:rsidP="00464508">
      <w:pPr>
        <w:pStyle w:val="ListParagraph"/>
        <w:numPr>
          <w:ilvl w:val="0"/>
          <w:numId w:val="26"/>
        </w:numPr>
        <w:rPr>
          <w:szCs w:val="24"/>
        </w:rPr>
      </w:pPr>
      <w:r>
        <w:rPr>
          <w:szCs w:val="24"/>
        </w:rPr>
        <w:t xml:space="preserve">we </w:t>
      </w:r>
      <w:r w:rsidRPr="00826890">
        <w:rPr>
          <w:szCs w:val="24"/>
        </w:rPr>
        <w:t>only collect personal data for specified explicit and legitimate purposes.</w:t>
      </w:r>
    </w:p>
    <w:p w14:paraId="764B943C" w14:textId="6663550E" w:rsidR="0026551C" w:rsidRPr="00826890" w:rsidRDefault="00D133A6" w:rsidP="00464508">
      <w:pPr>
        <w:pStyle w:val="ListParagraph"/>
        <w:numPr>
          <w:ilvl w:val="0"/>
          <w:numId w:val="26"/>
        </w:numPr>
        <w:rPr>
          <w:szCs w:val="24"/>
        </w:rPr>
      </w:pPr>
      <w:r>
        <w:rPr>
          <w:szCs w:val="24"/>
        </w:rPr>
        <w:t xml:space="preserve">we </w:t>
      </w:r>
      <w:r w:rsidRPr="00826890">
        <w:rPr>
          <w:szCs w:val="24"/>
        </w:rPr>
        <w:t>inform data subjects what those purposes are in a privacy notice.</w:t>
      </w:r>
    </w:p>
    <w:p w14:paraId="2AC232FE" w14:textId="2AAB8F1D" w:rsidR="003D09AF" w:rsidRPr="00D133A6" w:rsidRDefault="00D133A6" w:rsidP="00464508">
      <w:pPr>
        <w:pStyle w:val="ListParagraph"/>
        <w:numPr>
          <w:ilvl w:val="0"/>
          <w:numId w:val="26"/>
        </w:numPr>
        <w:rPr>
          <w:szCs w:val="24"/>
        </w:rPr>
      </w:pPr>
      <w:r w:rsidRPr="00D133A6">
        <w:rPr>
          <w:szCs w:val="24"/>
        </w:rPr>
        <w:t xml:space="preserve">we don’t use personal data for purposes other than the purposes for which the data was </w:t>
      </w:r>
      <w:r w:rsidR="00127AC2" w:rsidRPr="00D133A6">
        <w:rPr>
          <w:szCs w:val="24"/>
        </w:rPr>
        <w:t>collected and</w:t>
      </w:r>
      <w:r w:rsidRPr="00D133A6">
        <w:rPr>
          <w:szCs w:val="24"/>
        </w:rPr>
        <w:t xml:space="preserve"> should the </w:t>
      </w:r>
      <w:r w:rsidR="00652F94">
        <w:rPr>
          <w:szCs w:val="24"/>
        </w:rPr>
        <w:t>S</w:t>
      </w:r>
      <w:r w:rsidRPr="00D133A6">
        <w:rPr>
          <w:szCs w:val="24"/>
        </w:rPr>
        <w:t xml:space="preserve">chool use personal data for new purposes permissible by law, the </w:t>
      </w:r>
      <w:r w:rsidR="00652F94">
        <w:rPr>
          <w:szCs w:val="24"/>
        </w:rPr>
        <w:t>S</w:t>
      </w:r>
      <w:r w:rsidRPr="00D133A6">
        <w:rPr>
          <w:szCs w:val="24"/>
        </w:rPr>
        <w:t>chool will ensure that they first inform the data subjects.</w:t>
      </w:r>
    </w:p>
    <w:p w14:paraId="6358B400" w14:textId="63697F78" w:rsidR="003D09AF" w:rsidRPr="00826890" w:rsidRDefault="006A4300" w:rsidP="0014574A">
      <w:pPr>
        <w:pStyle w:val="Heading2"/>
      </w:pPr>
      <w:bookmarkStart w:id="18" w:name="_Toc144733398"/>
      <w:r w:rsidRPr="00826890">
        <w:lastRenderedPageBreak/>
        <w:t>9</w:t>
      </w:r>
      <w:r w:rsidR="009E6445" w:rsidRPr="00826890">
        <w:t xml:space="preserve">.4. </w:t>
      </w:r>
      <w:r w:rsidR="0005084F">
        <w:t>D</w:t>
      </w:r>
      <w:r w:rsidR="003636FB" w:rsidRPr="00826890">
        <w:t>ata minimisation</w:t>
      </w:r>
      <w:bookmarkEnd w:id="18"/>
      <w:r w:rsidR="003636FB" w:rsidRPr="00826890">
        <w:t xml:space="preserve"> </w:t>
      </w:r>
    </w:p>
    <w:p w14:paraId="6ECE10F5" w14:textId="55956CAA" w:rsidR="003D09AF" w:rsidRPr="00826890" w:rsidRDefault="003636FB"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571DC9">
        <w:rPr>
          <w:szCs w:val="24"/>
        </w:rPr>
        <w:t>that</w:t>
      </w:r>
      <w:r w:rsidRPr="00826890">
        <w:rPr>
          <w:szCs w:val="24"/>
        </w:rPr>
        <w:t>:</w:t>
      </w:r>
    </w:p>
    <w:p w14:paraId="418969B4" w14:textId="1F3BC65B" w:rsidR="003D09AF" w:rsidRPr="00826890" w:rsidRDefault="00571DC9" w:rsidP="00464508">
      <w:pPr>
        <w:pStyle w:val="ListParagraph"/>
        <w:numPr>
          <w:ilvl w:val="0"/>
          <w:numId w:val="27"/>
        </w:numPr>
        <w:rPr>
          <w:szCs w:val="24"/>
        </w:rPr>
      </w:pPr>
      <w:r>
        <w:rPr>
          <w:szCs w:val="24"/>
        </w:rPr>
        <w:t xml:space="preserve">we </w:t>
      </w:r>
      <w:r w:rsidRPr="00826890">
        <w:rPr>
          <w:szCs w:val="24"/>
        </w:rPr>
        <w:t>only collect personal data we actually need for our specified purposes.</w:t>
      </w:r>
    </w:p>
    <w:p w14:paraId="2D07DF4B" w14:textId="3F257B56" w:rsidR="003D09AF" w:rsidRPr="00826890" w:rsidRDefault="00571DC9" w:rsidP="00464508">
      <w:pPr>
        <w:pStyle w:val="ListParagraph"/>
        <w:numPr>
          <w:ilvl w:val="0"/>
          <w:numId w:val="27"/>
        </w:numPr>
        <w:rPr>
          <w:szCs w:val="24"/>
        </w:rPr>
      </w:pPr>
      <w:r w:rsidRPr="00826890">
        <w:rPr>
          <w:szCs w:val="24"/>
        </w:rPr>
        <w:t>we have sufficient personal data to properly fulfil those purposes.</w:t>
      </w:r>
    </w:p>
    <w:p w14:paraId="12307A90" w14:textId="53EF6005" w:rsidR="003D09AF" w:rsidRPr="00826890" w:rsidRDefault="00571DC9" w:rsidP="00464508">
      <w:pPr>
        <w:pStyle w:val="ListParagraph"/>
        <w:numPr>
          <w:ilvl w:val="0"/>
          <w:numId w:val="27"/>
        </w:numPr>
        <w:rPr>
          <w:szCs w:val="24"/>
        </w:rPr>
      </w:pPr>
      <w:r w:rsidRPr="00826890">
        <w:rPr>
          <w:szCs w:val="24"/>
        </w:rPr>
        <w:t>the data we collect is adequate and relevant.</w:t>
      </w:r>
    </w:p>
    <w:p w14:paraId="16A2AF8E" w14:textId="330C85CF" w:rsidR="003D09AF" w:rsidRDefault="00571DC9" w:rsidP="00464508">
      <w:pPr>
        <w:pStyle w:val="ListParagraph"/>
        <w:numPr>
          <w:ilvl w:val="0"/>
          <w:numId w:val="27"/>
        </w:numPr>
        <w:rPr>
          <w:szCs w:val="24"/>
        </w:rPr>
      </w:pPr>
      <w:r w:rsidRPr="00826890">
        <w:rPr>
          <w:szCs w:val="24"/>
        </w:rPr>
        <w:t>periodically review the data we hold and delete anything we don’t need.</w:t>
      </w:r>
    </w:p>
    <w:p w14:paraId="7497A1F9" w14:textId="5D72DA26" w:rsidR="003D09AF" w:rsidRPr="00826890" w:rsidRDefault="006A4300" w:rsidP="0014574A">
      <w:pPr>
        <w:pStyle w:val="Heading2"/>
      </w:pPr>
      <w:bookmarkStart w:id="19" w:name="_Toc144733399"/>
      <w:r w:rsidRPr="00826890">
        <w:t>9</w:t>
      </w:r>
      <w:r w:rsidR="009E6445" w:rsidRPr="00826890">
        <w:t xml:space="preserve">.5. </w:t>
      </w:r>
      <w:r w:rsidR="00CF2735">
        <w:t>A</w:t>
      </w:r>
      <w:r w:rsidR="003636FB" w:rsidRPr="00826890">
        <w:t>ccuracy</w:t>
      </w:r>
      <w:bookmarkEnd w:id="19"/>
      <w:r w:rsidR="003636FB" w:rsidRPr="00826890">
        <w:t xml:space="preserve"> </w:t>
      </w:r>
    </w:p>
    <w:p w14:paraId="7869E36F" w14:textId="2E87F15D" w:rsidR="003D09AF" w:rsidRPr="00826890" w:rsidRDefault="003636FB"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571DC9">
        <w:rPr>
          <w:szCs w:val="24"/>
        </w:rPr>
        <w:t>that</w:t>
      </w:r>
      <w:r w:rsidRPr="00826890">
        <w:rPr>
          <w:szCs w:val="24"/>
        </w:rPr>
        <w:t>:</w:t>
      </w:r>
    </w:p>
    <w:p w14:paraId="07D4FC4C" w14:textId="1F654C12" w:rsidR="002F7F2B" w:rsidRPr="00826890" w:rsidRDefault="00571DC9">
      <w:pPr>
        <w:pStyle w:val="ListParagraph"/>
        <w:numPr>
          <w:ilvl w:val="0"/>
          <w:numId w:val="4"/>
        </w:numPr>
        <w:spacing w:before="120" w:line="240" w:lineRule="auto"/>
        <w:rPr>
          <w:szCs w:val="24"/>
        </w:rPr>
      </w:pPr>
      <w:r w:rsidRPr="00826890">
        <w:rPr>
          <w:szCs w:val="24"/>
        </w:rPr>
        <w:t xml:space="preserve">we have appropriate processes in place to check the accuracy of the data we collect, and we record the source of that data. </w:t>
      </w:r>
    </w:p>
    <w:p w14:paraId="55A02E5C" w14:textId="0E3564ED" w:rsidR="002F7F2B" w:rsidRPr="00826890" w:rsidRDefault="00571DC9">
      <w:pPr>
        <w:pStyle w:val="ListParagraph"/>
        <w:numPr>
          <w:ilvl w:val="0"/>
          <w:numId w:val="4"/>
        </w:numPr>
        <w:spacing w:before="120" w:line="240" w:lineRule="auto"/>
        <w:rPr>
          <w:szCs w:val="24"/>
        </w:rPr>
      </w:pPr>
      <w:r w:rsidRPr="00826890">
        <w:rPr>
          <w:szCs w:val="24"/>
        </w:rPr>
        <w:t>we have a process in place to identify when we need to keep the data updated to properly fulfil our purpose, and we update it as necessary.</w:t>
      </w:r>
    </w:p>
    <w:p w14:paraId="472C6762" w14:textId="6CC7F6D1" w:rsidR="003E07D8" w:rsidRPr="00826890" w:rsidRDefault="00571DC9">
      <w:pPr>
        <w:pStyle w:val="ListParagraph"/>
        <w:numPr>
          <w:ilvl w:val="0"/>
          <w:numId w:val="4"/>
        </w:numPr>
        <w:spacing w:before="120" w:line="240" w:lineRule="auto"/>
        <w:rPr>
          <w:szCs w:val="24"/>
        </w:rPr>
      </w:pPr>
      <w:r w:rsidRPr="00826890">
        <w:rPr>
          <w:szCs w:val="24"/>
        </w:rPr>
        <w:t>if we need to keep a record of a mistake, we clearly identify it as a mistake.</w:t>
      </w:r>
    </w:p>
    <w:p w14:paraId="373A2ACE" w14:textId="1D1ECB67" w:rsidR="002F7F2B" w:rsidRPr="00826890" w:rsidRDefault="00571DC9">
      <w:pPr>
        <w:pStyle w:val="ListParagraph"/>
        <w:numPr>
          <w:ilvl w:val="0"/>
          <w:numId w:val="4"/>
        </w:numPr>
        <w:spacing w:before="120" w:line="240" w:lineRule="auto"/>
        <w:rPr>
          <w:szCs w:val="24"/>
        </w:rPr>
      </w:pPr>
      <w:r w:rsidRPr="00826890">
        <w:rPr>
          <w:szCs w:val="24"/>
        </w:rPr>
        <w:t xml:space="preserve">our records clearly identify any matters of opinion, and where appropriate whose opinion it is and any relevant changes to the underlying facts. </w:t>
      </w:r>
    </w:p>
    <w:p w14:paraId="31EE46E4" w14:textId="465E9AE1" w:rsidR="003E07D8" w:rsidRPr="00826890" w:rsidRDefault="00571DC9">
      <w:pPr>
        <w:pStyle w:val="ListParagraph"/>
        <w:numPr>
          <w:ilvl w:val="0"/>
          <w:numId w:val="4"/>
        </w:numPr>
        <w:spacing w:before="120" w:line="240" w:lineRule="auto"/>
        <w:rPr>
          <w:szCs w:val="24"/>
        </w:rPr>
      </w:pPr>
      <w:r w:rsidRPr="00826890">
        <w:rPr>
          <w:szCs w:val="24"/>
        </w:rPr>
        <w:t>we comply with the individual’s right to rectification and carefully consider any challenges to the accuracy of the personal data.</w:t>
      </w:r>
    </w:p>
    <w:p w14:paraId="561921C3" w14:textId="6358AD41" w:rsidR="00212214" w:rsidRPr="00826890" w:rsidRDefault="00571DC9">
      <w:pPr>
        <w:pStyle w:val="ListParagraph"/>
        <w:numPr>
          <w:ilvl w:val="0"/>
          <w:numId w:val="4"/>
        </w:numPr>
        <w:spacing w:before="120" w:line="240" w:lineRule="auto"/>
        <w:rPr>
          <w:szCs w:val="24"/>
        </w:rPr>
      </w:pPr>
      <w:r w:rsidRPr="00826890">
        <w:rPr>
          <w:szCs w:val="24"/>
        </w:rPr>
        <w:t>we keep a note of any challenges to the accuracy of the personal data.</w:t>
      </w:r>
    </w:p>
    <w:p w14:paraId="1A141B63" w14:textId="07FDFB08" w:rsidR="002F7F2B" w:rsidRPr="00826890" w:rsidRDefault="006A4300" w:rsidP="0014574A">
      <w:pPr>
        <w:pStyle w:val="Heading2"/>
      </w:pPr>
      <w:bookmarkStart w:id="20" w:name="_Toc144733400"/>
      <w:r w:rsidRPr="00826890">
        <w:t>9</w:t>
      </w:r>
      <w:r w:rsidR="009E6445" w:rsidRPr="00826890">
        <w:t xml:space="preserve">.6. </w:t>
      </w:r>
      <w:r w:rsidR="00CF2735">
        <w:t>S</w:t>
      </w:r>
      <w:r w:rsidR="00CA2CE8" w:rsidRPr="00826890">
        <w:t>torage limitation</w:t>
      </w:r>
      <w:bookmarkEnd w:id="20"/>
      <w:r w:rsidR="00CA2CE8" w:rsidRPr="00826890">
        <w:t xml:space="preserve"> </w:t>
      </w:r>
    </w:p>
    <w:p w14:paraId="013DF7F3" w14:textId="444BD9F8" w:rsidR="002F7F2B" w:rsidRPr="00826890" w:rsidRDefault="00CA2CE8"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AA5913" w:rsidRPr="00826890">
        <w:rPr>
          <w:szCs w:val="24"/>
        </w:rPr>
        <w:t>that we</w:t>
      </w:r>
      <w:r w:rsidRPr="00826890">
        <w:rPr>
          <w:szCs w:val="24"/>
        </w:rPr>
        <w:t xml:space="preserve">: </w:t>
      </w:r>
    </w:p>
    <w:p w14:paraId="4A4B1F06" w14:textId="4BA26F30" w:rsidR="002F7F2B" w:rsidRPr="00826890" w:rsidRDefault="00571DC9">
      <w:pPr>
        <w:pStyle w:val="ListParagraph"/>
        <w:numPr>
          <w:ilvl w:val="0"/>
          <w:numId w:val="3"/>
        </w:numPr>
        <w:spacing w:before="120" w:line="240" w:lineRule="auto"/>
        <w:rPr>
          <w:szCs w:val="24"/>
        </w:rPr>
      </w:pPr>
      <w:r w:rsidRPr="00826890">
        <w:rPr>
          <w:szCs w:val="24"/>
        </w:rPr>
        <w:t xml:space="preserve">only keep personal data in identifiable form as long as is necessary to fulfil the purposes for which it is collected, or where we have a legal obligation to do so. </w:t>
      </w:r>
    </w:p>
    <w:p w14:paraId="679B2F45" w14:textId="5B5DF5F9" w:rsidR="002F7F2B" w:rsidRPr="00826890" w:rsidRDefault="00571DC9">
      <w:pPr>
        <w:pStyle w:val="ListParagraph"/>
        <w:numPr>
          <w:ilvl w:val="0"/>
          <w:numId w:val="3"/>
        </w:numPr>
        <w:spacing w:before="120" w:line="240" w:lineRule="auto"/>
        <w:rPr>
          <w:szCs w:val="24"/>
        </w:rPr>
      </w:pPr>
      <w:r w:rsidRPr="00826890">
        <w:rPr>
          <w:szCs w:val="24"/>
        </w:rPr>
        <w:t xml:space="preserve">erase or anonymise personal data no longer needed. </w:t>
      </w:r>
    </w:p>
    <w:p w14:paraId="186624A3" w14:textId="5530C8E6" w:rsidR="008B7642" w:rsidRPr="00826890" w:rsidRDefault="00571DC9" w:rsidP="00800F23">
      <w:pPr>
        <w:pStyle w:val="ListParagraph"/>
        <w:numPr>
          <w:ilvl w:val="0"/>
          <w:numId w:val="3"/>
        </w:numPr>
        <w:spacing w:before="120" w:line="240" w:lineRule="auto"/>
        <w:rPr>
          <w:szCs w:val="24"/>
        </w:rPr>
      </w:pPr>
      <w:r w:rsidRPr="00826890">
        <w:rPr>
          <w:szCs w:val="24"/>
        </w:rPr>
        <w:t>where we have identified any data that we need to keep for historical purposes, we will indicate this clearly in our privacy notices.</w:t>
      </w:r>
    </w:p>
    <w:p w14:paraId="4250C1DA" w14:textId="235B05EE" w:rsidR="002F7F2B" w:rsidRPr="00826890" w:rsidRDefault="00571DC9" w:rsidP="00800F23">
      <w:pPr>
        <w:pStyle w:val="ListParagraph"/>
        <w:numPr>
          <w:ilvl w:val="0"/>
          <w:numId w:val="3"/>
        </w:numPr>
        <w:spacing w:before="120" w:line="240" w:lineRule="auto"/>
        <w:rPr>
          <w:szCs w:val="24"/>
        </w:rPr>
      </w:pPr>
      <w:r w:rsidRPr="00826890">
        <w:rPr>
          <w:szCs w:val="24"/>
        </w:rPr>
        <w:t>review and update are retention schedule regularly</w:t>
      </w:r>
      <w:r w:rsidR="00CA2CE8" w:rsidRPr="00826890">
        <w:rPr>
          <w:szCs w:val="24"/>
        </w:rPr>
        <w:t>.</w:t>
      </w:r>
    </w:p>
    <w:p w14:paraId="2394C62C" w14:textId="5B830A8A" w:rsidR="00D450E4" w:rsidRPr="00826890" w:rsidRDefault="006A4300" w:rsidP="0014574A">
      <w:pPr>
        <w:pStyle w:val="Heading2"/>
      </w:pPr>
      <w:bookmarkStart w:id="21" w:name="_Toc144733401"/>
      <w:r w:rsidRPr="00826890">
        <w:t>9</w:t>
      </w:r>
      <w:r w:rsidR="009E6445" w:rsidRPr="00826890">
        <w:t xml:space="preserve">.7. </w:t>
      </w:r>
      <w:r w:rsidR="00CF2735">
        <w:t>I</w:t>
      </w:r>
      <w:r w:rsidR="00CA2CE8" w:rsidRPr="00826890">
        <w:t>ntegrity and confidentiality (security)</w:t>
      </w:r>
      <w:bookmarkEnd w:id="21"/>
    </w:p>
    <w:p w14:paraId="62A27957" w14:textId="28678BF4" w:rsidR="00D450E4" w:rsidRPr="00826890" w:rsidRDefault="00CA2CE8"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chool will ensure th</w:t>
      </w:r>
      <w:r w:rsidR="009002F1">
        <w:rPr>
          <w:szCs w:val="24"/>
        </w:rPr>
        <w:t>at</w:t>
      </w:r>
      <w:r w:rsidRPr="00826890">
        <w:rPr>
          <w:szCs w:val="24"/>
        </w:rPr>
        <w:t>:</w:t>
      </w:r>
    </w:p>
    <w:p w14:paraId="06EE376B" w14:textId="2E95C3A4" w:rsidR="00D450E4" w:rsidRPr="00826890" w:rsidRDefault="009002F1">
      <w:pPr>
        <w:pStyle w:val="ListParagraph"/>
        <w:numPr>
          <w:ilvl w:val="0"/>
          <w:numId w:val="2"/>
        </w:numPr>
        <w:spacing w:before="120" w:line="240" w:lineRule="auto"/>
        <w:rPr>
          <w:szCs w:val="24"/>
        </w:rPr>
      </w:pPr>
      <w:r w:rsidRPr="00826890">
        <w:rPr>
          <w:szCs w:val="24"/>
        </w:rPr>
        <w:t>there are</w:t>
      </w:r>
      <w:r w:rsidR="00CA2CE8" w:rsidRPr="00826890">
        <w:rPr>
          <w:szCs w:val="24"/>
        </w:rPr>
        <w:t xml:space="preserve"> appropriate organisational and technical measures in place to protect personal data.</w:t>
      </w:r>
    </w:p>
    <w:p w14:paraId="3DD7617A" w14:textId="245CF1FB" w:rsidR="001D7515" w:rsidRDefault="009002F1" w:rsidP="00BA7B9D">
      <w:pPr>
        <w:pStyle w:val="ListParagraph"/>
        <w:numPr>
          <w:ilvl w:val="0"/>
          <w:numId w:val="2"/>
        </w:numPr>
        <w:spacing w:before="120" w:line="240" w:lineRule="auto"/>
        <w:rPr>
          <w:szCs w:val="24"/>
        </w:rPr>
      </w:pPr>
      <w:r>
        <w:rPr>
          <w:szCs w:val="24"/>
        </w:rPr>
        <w:t>it will a</w:t>
      </w:r>
      <w:r w:rsidR="00CA2CE8" w:rsidRPr="00826890">
        <w:rPr>
          <w:szCs w:val="24"/>
        </w:rPr>
        <w:t>nalyse the risks involved in our processing of data to put appropriate level of security in place.</w:t>
      </w:r>
    </w:p>
    <w:p w14:paraId="18F88BEC" w14:textId="77777777" w:rsidR="00BC05A9" w:rsidRPr="00BC05A9" w:rsidRDefault="00BC05A9" w:rsidP="00BC05A9">
      <w:pPr>
        <w:spacing w:before="120" w:line="240" w:lineRule="auto"/>
        <w:ind w:left="360"/>
        <w:rPr>
          <w:szCs w:val="24"/>
        </w:rPr>
      </w:pPr>
    </w:p>
    <w:p w14:paraId="29E9C8E1" w14:textId="77777777" w:rsidR="00BC05A9" w:rsidRDefault="00BC05A9" w:rsidP="0014574A">
      <w:pPr>
        <w:pStyle w:val="Heading1"/>
        <w:sectPr w:rsidR="00BC05A9" w:rsidSect="00EC1C6C">
          <w:pgSz w:w="11906" w:h="16838"/>
          <w:pgMar w:top="1440" w:right="1440" w:bottom="1440" w:left="1440" w:header="708" w:footer="708" w:gutter="0"/>
          <w:cols w:space="708"/>
          <w:docGrid w:linePitch="360"/>
        </w:sectPr>
      </w:pPr>
    </w:p>
    <w:p w14:paraId="30936630" w14:textId="77777777" w:rsidR="006A4300" w:rsidRPr="00826890" w:rsidRDefault="006A4300" w:rsidP="0014574A">
      <w:pPr>
        <w:pStyle w:val="Heading1"/>
      </w:pPr>
      <w:bookmarkStart w:id="22" w:name="_Toc144733402"/>
      <w:r w:rsidRPr="00826890">
        <w:lastRenderedPageBreak/>
        <w:t>10. Retention and erasure policies</w:t>
      </w:r>
      <w:bookmarkEnd w:id="22"/>
    </w:p>
    <w:p w14:paraId="21C3FF34" w14:textId="110129B5" w:rsidR="006A4300" w:rsidRPr="00826890" w:rsidRDefault="006A4300" w:rsidP="006A4300">
      <w:pPr>
        <w:spacing w:before="120" w:line="240" w:lineRule="auto"/>
        <w:rPr>
          <w:szCs w:val="24"/>
        </w:rPr>
      </w:pPr>
      <w:r w:rsidRPr="00826890">
        <w:rPr>
          <w:szCs w:val="24"/>
        </w:rPr>
        <w:t xml:space="preserve">The </w:t>
      </w:r>
      <w:r w:rsidR="00652F94">
        <w:rPr>
          <w:szCs w:val="24"/>
        </w:rPr>
        <w:t>S</w:t>
      </w:r>
      <w:r w:rsidRPr="00826890">
        <w:rPr>
          <w:szCs w:val="24"/>
        </w:rPr>
        <w:t>chool has appropriate policies in relation to retention and disposal of personal data and our data processing recording document contains details of the retention periods for our data processing activities, together with information on the lawful basis for processing this data.</w:t>
      </w:r>
    </w:p>
    <w:p w14:paraId="77223778" w14:textId="77777777" w:rsidR="006A4300" w:rsidRPr="00826890" w:rsidRDefault="006A4300" w:rsidP="006A4300">
      <w:pPr>
        <w:pStyle w:val="ListParagraph"/>
        <w:numPr>
          <w:ilvl w:val="0"/>
          <w:numId w:val="1"/>
        </w:numPr>
        <w:spacing w:before="120" w:line="240" w:lineRule="auto"/>
        <w:rPr>
          <w:szCs w:val="24"/>
        </w:rPr>
      </w:pPr>
      <w:r w:rsidRPr="00826890">
        <w:rPr>
          <w:szCs w:val="24"/>
        </w:rPr>
        <w:t>Personal data is held and disposed of in line with our Retention Schedule and Records Management Policy.</w:t>
      </w:r>
    </w:p>
    <w:p w14:paraId="76B6DEAB" w14:textId="2CBA505E" w:rsidR="006A4300" w:rsidRPr="00826890" w:rsidRDefault="006A4300" w:rsidP="006A4300">
      <w:pPr>
        <w:pStyle w:val="ListParagraph"/>
        <w:numPr>
          <w:ilvl w:val="0"/>
          <w:numId w:val="1"/>
        </w:numPr>
        <w:spacing w:before="120" w:line="240" w:lineRule="auto"/>
        <w:rPr>
          <w:szCs w:val="24"/>
        </w:rPr>
      </w:pPr>
      <w:r w:rsidRPr="00826890">
        <w:rPr>
          <w:szCs w:val="24"/>
        </w:rPr>
        <w:t xml:space="preserve">Secure disposal methods are applied and duly recorded as per our </w:t>
      </w:r>
      <w:r w:rsidR="00652F94">
        <w:rPr>
          <w:szCs w:val="24"/>
        </w:rPr>
        <w:t>S</w:t>
      </w:r>
      <w:r w:rsidRPr="00826890">
        <w:rPr>
          <w:szCs w:val="24"/>
        </w:rPr>
        <w:t>chool records and safe data destruction checklist.</w:t>
      </w:r>
    </w:p>
    <w:p w14:paraId="60892B7F" w14:textId="77777777" w:rsidR="006A4300" w:rsidRPr="00826890" w:rsidRDefault="006A4300" w:rsidP="0014574A">
      <w:pPr>
        <w:pStyle w:val="Heading1"/>
      </w:pPr>
      <w:bookmarkStart w:id="23" w:name="_Toc144193409"/>
      <w:bookmarkStart w:id="24" w:name="_Toc144733403"/>
      <w:r w:rsidRPr="00826890">
        <w:t xml:space="preserve">11. </w:t>
      </w:r>
      <w:r w:rsidRPr="00826890">
        <w:rPr>
          <w:lang w:val="en-US"/>
        </w:rPr>
        <w:t>Changes to this Appropriate Policy Document and Review Date</w:t>
      </w:r>
      <w:bookmarkEnd w:id="23"/>
      <w:bookmarkEnd w:id="24"/>
      <w:r w:rsidRPr="00826890">
        <w:t xml:space="preserve"> </w:t>
      </w:r>
    </w:p>
    <w:p w14:paraId="45FFE074" w14:textId="77777777" w:rsidR="005A42F9" w:rsidRDefault="006A4300" w:rsidP="006A4300">
      <w:pPr>
        <w:shd w:val="clear" w:color="auto" w:fill="FFFFFF"/>
        <w:spacing w:before="120" w:line="240" w:lineRule="auto"/>
        <w:rPr>
          <w:rFonts w:eastAsia="Times New Roman"/>
          <w:color w:val="0B0C0C"/>
          <w:szCs w:val="24"/>
          <w:lang w:eastAsia="en-GB"/>
        </w:rPr>
      </w:pPr>
      <w:r w:rsidRPr="00826890">
        <w:rPr>
          <w:rFonts w:eastAsia="Times New Roman"/>
          <w:color w:val="0B0C0C"/>
          <w:szCs w:val="24"/>
          <w:lang w:eastAsia="en-GB"/>
        </w:rPr>
        <w:t>This policy will be retained for the duration of our processing and for a minimum of 6 months after processing ceases.</w:t>
      </w:r>
    </w:p>
    <w:p w14:paraId="09569E34" w14:textId="4189293D" w:rsidR="006A4300" w:rsidRPr="00826890" w:rsidRDefault="006A4300" w:rsidP="006A4300">
      <w:pPr>
        <w:shd w:val="clear" w:color="auto" w:fill="FFFFFF"/>
        <w:spacing w:before="120" w:line="240" w:lineRule="auto"/>
        <w:rPr>
          <w:rFonts w:eastAsia="Times New Roman"/>
          <w:color w:val="0B0C0C"/>
          <w:szCs w:val="24"/>
          <w:lang w:eastAsia="en-GB"/>
        </w:rPr>
      </w:pPr>
      <w:r w:rsidRPr="00826890">
        <w:rPr>
          <w:rFonts w:eastAsia="Times New Roman"/>
          <w:color w:val="0B0C0C"/>
          <w:szCs w:val="24"/>
          <w:lang w:eastAsia="en-GB"/>
        </w:rPr>
        <w:t>This policy will be periodically reviewed and updated.</w:t>
      </w:r>
    </w:p>
    <w:p w14:paraId="5AFFD60E" w14:textId="77777777" w:rsidR="006A4300" w:rsidRPr="006A4300" w:rsidRDefault="006A4300" w:rsidP="0014574A">
      <w:pPr>
        <w:pStyle w:val="Heading1"/>
      </w:pPr>
      <w:bookmarkStart w:id="25" w:name="_Toc144193410"/>
      <w:bookmarkStart w:id="26" w:name="_Toc144733404"/>
      <w:r w:rsidRPr="006A4300">
        <w:t>12. Further information</w:t>
      </w:r>
      <w:bookmarkEnd w:id="25"/>
      <w:bookmarkEnd w:id="26"/>
    </w:p>
    <w:p w14:paraId="23C3B486" w14:textId="4CDFF4D3" w:rsidR="006A4300" w:rsidRPr="006A4300" w:rsidRDefault="006A4300" w:rsidP="006A4300">
      <w:pPr>
        <w:spacing w:before="120" w:line="240" w:lineRule="auto"/>
        <w:rPr>
          <w:szCs w:val="24"/>
        </w:rPr>
      </w:pPr>
      <w:r w:rsidRPr="006A4300">
        <w:rPr>
          <w:szCs w:val="24"/>
          <w:lang w:eastAsia="en-GB"/>
        </w:rPr>
        <w:t xml:space="preserve">For further information about this policy and the </w:t>
      </w:r>
      <w:r w:rsidR="00652F94">
        <w:rPr>
          <w:szCs w:val="24"/>
          <w:lang w:eastAsia="en-GB"/>
        </w:rPr>
        <w:t>S</w:t>
      </w:r>
      <w:r w:rsidRPr="006A4300">
        <w:rPr>
          <w:szCs w:val="24"/>
          <w:lang w:eastAsia="en-GB"/>
        </w:rPr>
        <w:t>chool’s compliance with data protection law, please contact:</w:t>
      </w:r>
      <w:r w:rsidRPr="006A4300">
        <w:rPr>
          <w:szCs w:val="24"/>
        </w:rPr>
        <w:t xml:space="preserve"> </w:t>
      </w:r>
      <w:hyperlink r:id="rId15" w:history="1">
        <w:r w:rsidRPr="006A4300">
          <w:rPr>
            <w:rStyle w:val="Hyperlink"/>
            <w:szCs w:val="24"/>
          </w:rPr>
          <w:t>igschoolsupport@stockport.gov.uk</w:t>
        </w:r>
      </w:hyperlink>
      <w:r w:rsidRPr="006A4300">
        <w:rPr>
          <w:szCs w:val="24"/>
        </w:rPr>
        <w:t>.</w:t>
      </w:r>
    </w:p>
    <w:p w14:paraId="29F7F7F4" w14:textId="475CA6DA" w:rsidR="0014574A" w:rsidRDefault="0014574A" w:rsidP="008569A3">
      <w:pPr>
        <w:spacing w:before="120" w:line="240" w:lineRule="auto"/>
      </w:pPr>
    </w:p>
    <w:p w14:paraId="6E47F0B5" w14:textId="77777777" w:rsidR="0014574A" w:rsidRPr="0014574A" w:rsidRDefault="0014574A" w:rsidP="0014574A"/>
    <w:p w14:paraId="2F5803C5" w14:textId="77777777" w:rsidR="0014574A" w:rsidRPr="0014574A" w:rsidRDefault="0014574A" w:rsidP="0014574A"/>
    <w:p w14:paraId="25F230B5" w14:textId="77777777" w:rsidR="0014574A" w:rsidRPr="0014574A" w:rsidRDefault="0014574A" w:rsidP="0014574A"/>
    <w:p w14:paraId="4C6289FE" w14:textId="77777777" w:rsidR="0014574A" w:rsidRPr="0014574A" w:rsidRDefault="0014574A" w:rsidP="0014574A"/>
    <w:p w14:paraId="789E366C" w14:textId="77777777" w:rsidR="0014574A" w:rsidRPr="0014574A" w:rsidRDefault="0014574A" w:rsidP="0014574A"/>
    <w:p w14:paraId="156C1793" w14:textId="77777777" w:rsidR="0014574A" w:rsidRPr="0014574A" w:rsidRDefault="0014574A" w:rsidP="0014574A"/>
    <w:p w14:paraId="69BF2230" w14:textId="77777777" w:rsidR="0014574A" w:rsidRPr="0014574A" w:rsidRDefault="0014574A" w:rsidP="0014574A"/>
    <w:p w14:paraId="6F85BFEC" w14:textId="77777777" w:rsidR="0014574A" w:rsidRPr="0014574A" w:rsidRDefault="0014574A" w:rsidP="0014574A"/>
    <w:p w14:paraId="78740A7C" w14:textId="77777777" w:rsidR="0014574A" w:rsidRPr="0014574A" w:rsidRDefault="0014574A" w:rsidP="0014574A"/>
    <w:p w14:paraId="571207B1" w14:textId="77777777" w:rsidR="0014574A" w:rsidRPr="0014574A" w:rsidRDefault="0014574A" w:rsidP="0014574A"/>
    <w:p w14:paraId="34E741C7" w14:textId="77777777" w:rsidR="0014574A" w:rsidRPr="0014574A" w:rsidRDefault="0014574A" w:rsidP="0014574A"/>
    <w:p w14:paraId="1289D073" w14:textId="77777777" w:rsidR="0014574A" w:rsidRPr="0014574A" w:rsidRDefault="0014574A" w:rsidP="0014574A"/>
    <w:p w14:paraId="642EC708" w14:textId="77777777" w:rsidR="0014574A" w:rsidRPr="0014574A" w:rsidRDefault="0014574A" w:rsidP="0014574A"/>
    <w:p w14:paraId="3362C183" w14:textId="77777777" w:rsidR="0014574A" w:rsidRPr="0014574A" w:rsidRDefault="0014574A" w:rsidP="0014574A"/>
    <w:p w14:paraId="062D1CEA" w14:textId="77777777" w:rsidR="0014574A" w:rsidRPr="0014574A" w:rsidRDefault="0014574A" w:rsidP="0014574A"/>
    <w:p w14:paraId="4879DC1A" w14:textId="6EA68AF0" w:rsidR="00DB2E17" w:rsidRPr="0014574A" w:rsidRDefault="00DB2E17" w:rsidP="0014574A"/>
    <w:sectPr w:rsidR="00DB2E17" w:rsidRPr="0014574A" w:rsidSect="00EC1C6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BE8F7" w14:textId="77777777" w:rsidR="00F273E9" w:rsidRDefault="00F273E9" w:rsidP="006248DD">
      <w:pPr>
        <w:spacing w:after="0" w:line="240" w:lineRule="auto"/>
      </w:pPr>
      <w:r>
        <w:separator/>
      </w:r>
    </w:p>
  </w:endnote>
  <w:endnote w:type="continuationSeparator" w:id="0">
    <w:p w14:paraId="772D9E04" w14:textId="77777777" w:rsidR="00F273E9" w:rsidRDefault="00F273E9" w:rsidP="006248DD">
      <w:pPr>
        <w:spacing w:after="0" w:line="240" w:lineRule="auto"/>
      </w:pPr>
      <w:r>
        <w:continuationSeparator/>
      </w:r>
    </w:p>
  </w:endnote>
  <w:endnote w:type="continuationNotice" w:id="1">
    <w:p w14:paraId="17C4D073" w14:textId="77777777" w:rsidR="00F273E9" w:rsidRDefault="00F27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49026"/>
      <w:docPartObj>
        <w:docPartGallery w:val="Page Numbers (Bottom of Page)"/>
        <w:docPartUnique/>
      </w:docPartObj>
    </w:sdtPr>
    <w:sdtEndPr>
      <w:rPr>
        <w:noProof/>
      </w:rPr>
    </w:sdtEndPr>
    <w:sdtContent>
      <w:p w14:paraId="6B0E1EE5" w14:textId="48F53DCC" w:rsidR="00C3787D" w:rsidRDefault="00C378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E20242" w14:textId="77777777" w:rsidR="00D34A33" w:rsidRDefault="00D3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349646"/>
      <w:docPartObj>
        <w:docPartGallery w:val="Page Numbers (Bottom of Page)"/>
        <w:docPartUnique/>
      </w:docPartObj>
    </w:sdtPr>
    <w:sdtEndPr>
      <w:rPr>
        <w:noProof/>
      </w:rPr>
    </w:sdtEndPr>
    <w:sdtContent>
      <w:p w14:paraId="17A6F78C" w14:textId="49345AEE" w:rsidR="00BC05A9" w:rsidRDefault="00BC05A9" w:rsidP="00F37B6E">
        <w:pPr>
          <w:pStyle w:val="Footer"/>
        </w:pPr>
      </w:p>
      <w:p w14:paraId="7B737C70" w14:textId="77777777" w:rsidR="00BC05A9" w:rsidRDefault="00BC05A9" w:rsidP="00F37B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FBABC" w14:textId="77777777" w:rsidR="00F273E9" w:rsidRDefault="00F273E9" w:rsidP="006248DD">
      <w:pPr>
        <w:spacing w:after="0" w:line="240" w:lineRule="auto"/>
      </w:pPr>
      <w:r>
        <w:separator/>
      </w:r>
    </w:p>
  </w:footnote>
  <w:footnote w:type="continuationSeparator" w:id="0">
    <w:p w14:paraId="0B574368" w14:textId="77777777" w:rsidR="00F273E9" w:rsidRDefault="00F273E9" w:rsidP="006248DD">
      <w:pPr>
        <w:spacing w:after="0" w:line="240" w:lineRule="auto"/>
      </w:pPr>
      <w:r>
        <w:continuationSeparator/>
      </w:r>
    </w:p>
  </w:footnote>
  <w:footnote w:type="continuationNotice" w:id="1">
    <w:p w14:paraId="77114273" w14:textId="77777777" w:rsidR="00F273E9" w:rsidRDefault="00F27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B147" w14:textId="0878561A" w:rsidR="00B647A1" w:rsidRPr="00247AA4" w:rsidRDefault="00B647A1" w:rsidP="00247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54A8" w14:textId="77777777" w:rsidR="008F4AA2" w:rsidRDefault="008F4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306"/>
    <w:multiLevelType w:val="hybridMultilevel"/>
    <w:tmpl w:val="367A40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C865E2"/>
    <w:multiLevelType w:val="hybridMultilevel"/>
    <w:tmpl w:val="D78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2DEF"/>
    <w:multiLevelType w:val="hybridMultilevel"/>
    <w:tmpl w:val="C4AA4DD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4607DC"/>
    <w:multiLevelType w:val="hybridMultilevel"/>
    <w:tmpl w:val="E6E6964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B7945"/>
    <w:multiLevelType w:val="hybridMultilevel"/>
    <w:tmpl w:val="1F50AE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211DD2"/>
    <w:multiLevelType w:val="hybridMultilevel"/>
    <w:tmpl w:val="22265972"/>
    <w:lvl w:ilvl="0" w:tplc="0576C5C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B43F5"/>
    <w:multiLevelType w:val="hybridMultilevel"/>
    <w:tmpl w:val="86EEF3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8E543D"/>
    <w:multiLevelType w:val="hybridMultilevel"/>
    <w:tmpl w:val="D382C4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4A4D42"/>
    <w:multiLevelType w:val="hybridMultilevel"/>
    <w:tmpl w:val="9C30519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C3702"/>
    <w:multiLevelType w:val="hybridMultilevel"/>
    <w:tmpl w:val="031EDA0A"/>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711C3"/>
    <w:multiLevelType w:val="hybridMultilevel"/>
    <w:tmpl w:val="49AA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C311E"/>
    <w:multiLevelType w:val="hybridMultilevel"/>
    <w:tmpl w:val="48F68DA0"/>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F4133"/>
    <w:multiLevelType w:val="hybridMultilevel"/>
    <w:tmpl w:val="76041502"/>
    <w:lvl w:ilvl="0" w:tplc="4862239C">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C08E3"/>
    <w:multiLevelType w:val="hybridMultilevel"/>
    <w:tmpl w:val="5680DE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8531F4"/>
    <w:multiLevelType w:val="hybridMultilevel"/>
    <w:tmpl w:val="208E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95223"/>
    <w:multiLevelType w:val="hybridMultilevel"/>
    <w:tmpl w:val="A900E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84422"/>
    <w:multiLevelType w:val="hybridMultilevel"/>
    <w:tmpl w:val="2496FA6C"/>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51A6E"/>
    <w:multiLevelType w:val="hybridMultilevel"/>
    <w:tmpl w:val="67689570"/>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5069A"/>
    <w:multiLevelType w:val="hybridMultilevel"/>
    <w:tmpl w:val="C4882D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281403"/>
    <w:multiLevelType w:val="hybridMultilevel"/>
    <w:tmpl w:val="D6A03A6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AE37F80"/>
    <w:multiLevelType w:val="hybridMultilevel"/>
    <w:tmpl w:val="33F2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42E7C"/>
    <w:multiLevelType w:val="hybridMultilevel"/>
    <w:tmpl w:val="0954181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EF7452"/>
    <w:multiLevelType w:val="hybridMultilevel"/>
    <w:tmpl w:val="6D92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64FA5"/>
    <w:multiLevelType w:val="hybridMultilevel"/>
    <w:tmpl w:val="83F6F23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2F73BE"/>
    <w:multiLevelType w:val="hybridMultilevel"/>
    <w:tmpl w:val="2CD2CC1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9B0857"/>
    <w:multiLevelType w:val="hybridMultilevel"/>
    <w:tmpl w:val="55E0C5DC"/>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91F7A"/>
    <w:multiLevelType w:val="hybridMultilevel"/>
    <w:tmpl w:val="7DE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11"/>
  </w:num>
  <w:num w:numId="5">
    <w:abstractNumId w:val="25"/>
  </w:num>
  <w:num w:numId="6">
    <w:abstractNumId w:val="16"/>
  </w:num>
  <w:num w:numId="7">
    <w:abstractNumId w:val="22"/>
  </w:num>
  <w:num w:numId="8">
    <w:abstractNumId w:val="8"/>
  </w:num>
  <w:num w:numId="9">
    <w:abstractNumId w:val="23"/>
  </w:num>
  <w:num w:numId="10">
    <w:abstractNumId w:val="3"/>
  </w:num>
  <w:num w:numId="11">
    <w:abstractNumId w:val="15"/>
  </w:num>
  <w:num w:numId="12">
    <w:abstractNumId w:val="12"/>
  </w:num>
  <w:num w:numId="13">
    <w:abstractNumId w:val="18"/>
  </w:num>
  <w:num w:numId="14">
    <w:abstractNumId w:val="7"/>
  </w:num>
  <w:num w:numId="15">
    <w:abstractNumId w:val="19"/>
  </w:num>
  <w:num w:numId="16">
    <w:abstractNumId w:val="4"/>
  </w:num>
  <w:num w:numId="17">
    <w:abstractNumId w:val="24"/>
  </w:num>
  <w:num w:numId="18">
    <w:abstractNumId w:val="6"/>
  </w:num>
  <w:num w:numId="19">
    <w:abstractNumId w:val="2"/>
  </w:num>
  <w:num w:numId="20">
    <w:abstractNumId w:val="21"/>
  </w:num>
  <w:num w:numId="21">
    <w:abstractNumId w:val="0"/>
  </w:num>
  <w:num w:numId="22">
    <w:abstractNumId w:val="13"/>
  </w:num>
  <w:num w:numId="23">
    <w:abstractNumId w:val="20"/>
  </w:num>
  <w:num w:numId="24">
    <w:abstractNumId w:val="26"/>
  </w:num>
  <w:num w:numId="25">
    <w:abstractNumId w:val="14"/>
  </w:num>
  <w:num w:numId="26">
    <w:abstractNumId w:val="10"/>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DD"/>
    <w:rsid w:val="0000228C"/>
    <w:rsid w:val="00011393"/>
    <w:rsid w:val="00013509"/>
    <w:rsid w:val="00013871"/>
    <w:rsid w:val="00023F87"/>
    <w:rsid w:val="000260B6"/>
    <w:rsid w:val="0002703B"/>
    <w:rsid w:val="0003262D"/>
    <w:rsid w:val="00035C2A"/>
    <w:rsid w:val="00040505"/>
    <w:rsid w:val="0004158D"/>
    <w:rsid w:val="00043DB8"/>
    <w:rsid w:val="00044AB6"/>
    <w:rsid w:val="0005084F"/>
    <w:rsid w:val="000671D2"/>
    <w:rsid w:val="0007050E"/>
    <w:rsid w:val="000751B9"/>
    <w:rsid w:val="00075ED5"/>
    <w:rsid w:val="00076A08"/>
    <w:rsid w:val="000807C1"/>
    <w:rsid w:val="00082E8C"/>
    <w:rsid w:val="000924B6"/>
    <w:rsid w:val="000A0AF6"/>
    <w:rsid w:val="000A5F7E"/>
    <w:rsid w:val="000B28C4"/>
    <w:rsid w:val="000B2B79"/>
    <w:rsid w:val="000B4221"/>
    <w:rsid w:val="000B57B8"/>
    <w:rsid w:val="000B5F14"/>
    <w:rsid w:val="000C002C"/>
    <w:rsid w:val="000C0107"/>
    <w:rsid w:val="000C2902"/>
    <w:rsid w:val="000C3E27"/>
    <w:rsid w:val="000C40F5"/>
    <w:rsid w:val="000C762C"/>
    <w:rsid w:val="000C7A32"/>
    <w:rsid w:val="000D4AFD"/>
    <w:rsid w:val="000E013F"/>
    <w:rsid w:val="000E3D7B"/>
    <w:rsid w:val="000E453A"/>
    <w:rsid w:val="000F1DCC"/>
    <w:rsid w:val="000F28C8"/>
    <w:rsid w:val="000F3999"/>
    <w:rsid w:val="000F55D1"/>
    <w:rsid w:val="00102318"/>
    <w:rsid w:val="00103468"/>
    <w:rsid w:val="00117983"/>
    <w:rsid w:val="00120CF9"/>
    <w:rsid w:val="00123658"/>
    <w:rsid w:val="00127AC2"/>
    <w:rsid w:val="00132BC0"/>
    <w:rsid w:val="00134C80"/>
    <w:rsid w:val="00137DC5"/>
    <w:rsid w:val="00137EBD"/>
    <w:rsid w:val="0014574A"/>
    <w:rsid w:val="00147154"/>
    <w:rsid w:val="0014721D"/>
    <w:rsid w:val="00154846"/>
    <w:rsid w:val="00154EDD"/>
    <w:rsid w:val="00157884"/>
    <w:rsid w:val="0016376C"/>
    <w:rsid w:val="001658B9"/>
    <w:rsid w:val="00165BB6"/>
    <w:rsid w:val="001667DE"/>
    <w:rsid w:val="00180171"/>
    <w:rsid w:val="001824BA"/>
    <w:rsid w:val="00182AC1"/>
    <w:rsid w:val="00186EF4"/>
    <w:rsid w:val="001902B6"/>
    <w:rsid w:val="001A0DBE"/>
    <w:rsid w:val="001A174D"/>
    <w:rsid w:val="001A24A6"/>
    <w:rsid w:val="001C6485"/>
    <w:rsid w:val="001D441F"/>
    <w:rsid w:val="001D7515"/>
    <w:rsid w:val="001E70EE"/>
    <w:rsid w:val="001F2429"/>
    <w:rsid w:val="00200E79"/>
    <w:rsid w:val="00203F1E"/>
    <w:rsid w:val="002045AB"/>
    <w:rsid w:val="00207806"/>
    <w:rsid w:val="00210896"/>
    <w:rsid w:val="00212214"/>
    <w:rsid w:val="00212EA9"/>
    <w:rsid w:val="0023245F"/>
    <w:rsid w:val="00237102"/>
    <w:rsid w:val="00237EFE"/>
    <w:rsid w:val="00240240"/>
    <w:rsid w:val="0024259F"/>
    <w:rsid w:val="002461AD"/>
    <w:rsid w:val="00247AA4"/>
    <w:rsid w:val="00252319"/>
    <w:rsid w:val="0025388E"/>
    <w:rsid w:val="002545A4"/>
    <w:rsid w:val="0025516C"/>
    <w:rsid w:val="002562DD"/>
    <w:rsid w:val="002571BE"/>
    <w:rsid w:val="0025739B"/>
    <w:rsid w:val="002578E7"/>
    <w:rsid w:val="002603E4"/>
    <w:rsid w:val="00262138"/>
    <w:rsid w:val="0026453C"/>
    <w:rsid w:val="002646FB"/>
    <w:rsid w:val="0026551C"/>
    <w:rsid w:val="00266D8E"/>
    <w:rsid w:val="00267F0F"/>
    <w:rsid w:val="0028150B"/>
    <w:rsid w:val="00282D3A"/>
    <w:rsid w:val="0029494B"/>
    <w:rsid w:val="0029749F"/>
    <w:rsid w:val="002A0259"/>
    <w:rsid w:val="002A09ED"/>
    <w:rsid w:val="002A0B81"/>
    <w:rsid w:val="002B00F2"/>
    <w:rsid w:val="002C5DAA"/>
    <w:rsid w:val="002D09FB"/>
    <w:rsid w:val="002D5DF2"/>
    <w:rsid w:val="002D7B7E"/>
    <w:rsid w:val="002D7FD3"/>
    <w:rsid w:val="002E1651"/>
    <w:rsid w:val="002E17BA"/>
    <w:rsid w:val="002E1D38"/>
    <w:rsid w:val="002E2A3C"/>
    <w:rsid w:val="002E5269"/>
    <w:rsid w:val="002F38F7"/>
    <w:rsid w:val="002F4479"/>
    <w:rsid w:val="002F4D45"/>
    <w:rsid w:val="002F7F2B"/>
    <w:rsid w:val="00302BE2"/>
    <w:rsid w:val="00303C1C"/>
    <w:rsid w:val="00304923"/>
    <w:rsid w:val="00304BEC"/>
    <w:rsid w:val="00305213"/>
    <w:rsid w:val="003067E4"/>
    <w:rsid w:val="003204AD"/>
    <w:rsid w:val="003238F6"/>
    <w:rsid w:val="003239DB"/>
    <w:rsid w:val="00323DD5"/>
    <w:rsid w:val="00326BD9"/>
    <w:rsid w:val="003376CF"/>
    <w:rsid w:val="00337992"/>
    <w:rsid w:val="00343D0F"/>
    <w:rsid w:val="00347BF6"/>
    <w:rsid w:val="00347D3D"/>
    <w:rsid w:val="00350F5B"/>
    <w:rsid w:val="003636FB"/>
    <w:rsid w:val="003644C9"/>
    <w:rsid w:val="00364C08"/>
    <w:rsid w:val="00366263"/>
    <w:rsid w:val="0037197F"/>
    <w:rsid w:val="003728D7"/>
    <w:rsid w:val="00375BBE"/>
    <w:rsid w:val="00383A46"/>
    <w:rsid w:val="003902B9"/>
    <w:rsid w:val="003908AF"/>
    <w:rsid w:val="003956C3"/>
    <w:rsid w:val="003A0E8F"/>
    <w:rsid w:val="003A24F5"/>
    <w:rsid w:val="003A276A"/>
    <w:rsid w:val="003A7BE8"/>
    <w:rsid w:val="003B2649"/>
    <w:rsid w:val="003B2A35"/>
    <w:rsid w:val="003B54B6"/>
    <w:rsid w:val="003B634F"/>
    <w:rsid w:val="003C0ED6"/>
    <w:rsid w:val="003C24EE"/>
    <w:rsid w:val="003C3C7A"/>
    <w:rsid w:val="003C7B38"/>
    <w:rsid w:val="003D01AC"/>
    <w:rsid w:val="003D09AF"/>
    <w:rsid w:val="003D25CE"/>
    <w:rsid w:val="003E07D8"/>
    <w:rsid w:val="003F0FC2"/>
    <w:rsid w:val="003F3157"/>
    <w:rsid w:val="003F5B8C"/>
    <w:rsid w:val="0040390D"/>
    <w:rsid w:val="00406157"/>
    <w:rsid w:val="00411EC5"/>
    <w:rsid w:val="00413216"/>
    <w:rsid w:val="004145C9"/>
    <w:rsid w:val="00414C96"/>
    <w:rsid w:val="00425E58"/>
    <w:rsid w:val="0043072C"/>
    <w:rsid w:val="004317B3"/>
    <w:rsid w:val="00437237"/>
    <w:rsid w:val="00447771"/>
    <w:rsid w:val="0046352F"/>
    <w:rsid w:val="00464508"/>
    <w:rsid w:val="0046614C"/>
    <w:rsid w:val="00467A2C"/>
    <w:rsid w:val="004701FF"/>
    <w:rsid w:val="00481356"/>
    <w:rsid w:val="00482B9F"/>
    <w:rsid w:val="00483D14"/>
    <w:rsid w:val="00494428"/>
    <w:rsid w:val="004959BA"/>
    <w:rsid w:val="004A4A6B"/>
    <w:rsid w:val="004A4DF9"/>
    <w:rsid w:val="004C5883"/>
    <w:rsid w:val="004C7F35"/>
    <w:rsid w:val="004D270E"/>
    <w:rsid w:val="004D375F"/>
    <w:rsid w:val="004D40B4"/>
    <w:rsid w:val="004D4885"/>
    <w:rsid w:val="004D649D"/>
    <w:rsid w:val="004E480B"/>
    <w:rsid w:val="004F34EE"/>
    <w:rsid w:val="004F68A4"/>
    <w:rsid w:val="00500EC2"/>
    <w:rsid w:val="00502723"/>
    <w:rsid w:val="00504EFA"/>
    <w:rsid w:val="005055FF"/>
    <w:rsid w:val="00506A7D"/>
    <w:rsid w:val="00506D3B"/>
    <w:rsid w:val="00507693"/>
    <w:rsid w:val="00510036"/>
    <w:rsid w:val="005119B4"/>
    <w:rsid w:val="00512C51"/>
    <w:rsid w:val="005174D3"/>
    <w:rsid w:val="0052168A"/>
    <w:rsid w:val="0052700D"/>
    <w:rsid w:val="005270A5"/>
    <w:rsid w:val="00531737"/>
    <w:rsid w:val="00531F80"/>
    <w:rsid w:val="00535888"/>
    <w:rsid w:val="0053617C"/>
    <w:rsid w:val="005420D8"/>
    <w:rsid w:val="005426F4"/>
    <w:rsid w:val="00543049"/>
    <w:rsid w:val="005475A7"/>
    <w:rsid w:val="0055160F"/>
    <w:rsid w:val="00552A48"/>
    <w:rsid w:val="00554EBD"/>
    <w:rsid w:val="00560E7A"/>
    <w:rsid w:val="00563C06"/>
    <w:rsid w:val="00565114"/>
    <w:rsid w:val="00567908"/>
    <w:rsid w:val="00570FC5"/>
    <w:rsid w:val="00571DC9"/>
    <w:rsid w:val="005817F1"/>
    <w:rsid w:val="00582DA5"/>
    <w:rsid w:val="00584EA4"/>
    <w:rsid w:val="00585978"/>
    <w:rsid w:val="00587F09"/>
    <w:rsid w:val="005950FE"/>
    <w:rsid w:val="00596FB1"/>
    <w:rsid w:val="005A42F9"/>
    <w:rsid w:val="005B345C"/>
    <w:rsid w:val="005C1DDC"/>
    <w:rsid w:val="005C3A48"/>
    <w:rsid w:val="005C721B"/>
    <w:rsid w:val="005D2CDF"/>
    <w:rsid w:val="005E42CB"/>
    <w:rsid w:val="005E5D78"/>
    <w:rsid w:val="005F0510"/>
    <w:rsid w:val="005F1239"/>
    <w:rsid w:val="005F517B"/>
    <w:rsid w:val="00600A02"/>
    <w:rsid w:val="00601329"/>
    <w:rsid w:val="0060270C"/>
    <w:rsid w:val="00603DA3"/>
    <w:rsid w:val="006062AC"/>
    <w:rsid w:val="006064D7"/>
    <w:rsid w:val="00611068"/>
    <w:rsid w:val="0061119A"/>
    <w:rsid w:val="00617BA9"/>
    <w:rsid w:val="00621021"/>
    <w:rsid w:val="006248DD"/>
    <w:rsid w:val="00630777"/>
    <w:rsid w:val="00636381"/>
    <w:rsid w:val="00636803"/>
    <w:rsid w:val="006428B6"/>
    <w:rsid w:val="00643B4F"/>
    <w:rsid w:val="006440A8"/>
    <w:rsid w:val="0064538B"/>
    <w:rsid w:val="00645579"/>
    <w:rsid w:val="00646D9B"/>
    <w:rsid w:val="006509EB"/>
    <w:rsid w:val="006522E5"/>
    <w:rsid w:val="0065264F"/>
    <w:rsid w:val="00652F94"/>
    <w:rsid w:val="00653577"/>
    <w:rsid w:val="00654801"/>
    <w:rsid w:val="0065533E"/>
    <w:rsid w:val="00665E4D"/>
    <w:rsid w:val="006709AF"/>
    <w:rsid w:val="006758AD"/>
    <w:rsid w:val="00683E8E"/>
    <w:rsid w:val="00687E3A"/>
    <w:rsid w:val="006932B1"/>
    <w:rsid w:val="0069542E"/>
    <w:rsid w:val="0069577B"/>
    <w:rsid w:val="00695C2F"/>
    <w:rsid w:val="00696A41"/>
    <w:rsid w:val="006A351E"/>
    <w:rsid w:val="006A4300"/>
    <w:rsid w:val="006B00EB"/>
    <w:rsid w:val="006B0951"/>
    <w:rsid w:val="006B2D3D"/>
    <w:rsid w:val="006B37D0"/>
    <w:rsid w:val="006B3E86"/>
    <w:rsid w:val="006B4606"/>
    <w:rsid w:val="006B50A5"/>
    <w:rsid w:val="006B5442"/>
    <w:rsid w:val="006C41BA"/>
    <w:rsid w:val="006C76A1"/>
    <w:rsid w:val="006D0D71"/>
    <w:rsid w:val="006D1956"/>
    <w:rsid w:val="006D36BB"/>
    <w:rsid w:val="006D6513"/>
    <w:rsid w:val="006D71A4"/>
    <w:rsid w:val="006E169F"/>
    <w:rsid w:val="006E28A1"/>
    <w:rsid w:val="006E2B60"/>
    <w:rsid w:val="006E563A"/>
    <w:rsid w:val="006F1F8C"/>
    <w:rsid w:val="006F283A"/>
    <w:rsid w:val="006F3AC5"/>
    <w:rsid w:val="006F3FBE"/>
    <w:rsid w:val="006F6D02"/>
    <w:rsid w:val="007014F5"/>
    <w:rsid w:val="0070262B"/>
    <w:rsid w:val="0070380D"/>
    <w:rsid w:val="00704ADB"/>
    <w:rsid w:val="00705AF4"/>
    <w:rsid w:val="00710B26"/>
    <w:rsid w:val="0071565F"/>
    <w:rsid w:val="00722801"/>
    <w:rsid w:val="00725C0E"/>
    <w:rsid w:val="00727FAB"/>
    <w:rsid w:val="00730BDC"/>
    <w:rsid w:val="00731B4E"/>
    <w:rsid w:val="007330BB"/>
    <w:rsid w:val="00735613"/>
    <w:rsid w:val="007409FC"/>
    <w:rsid w:val="007415DF"/>
    <w:rsid w:val="00741C8C"/>
    <w:rsid w:val="0074226F"/>
    <w:rsid w:val="00742A64"/>
    <w:rsid w:val="00742AAD"/>
    <w:rsid w:val="007448BB"/>
    <w:rsid w:val="00744EEB"/>
    <w:rsid w:val="00746E5B"/>
    <w:rsid w:val="0075163A"/>
    <w:rsid w:val="00766B2A"/>
    <w:rsid w:val="00767B77"/>
    <w:rsid w:val="00770368"/>
    <w:rsid w:val="0077560A"/>
    <w:rsid w:val="00777703"/>
    <w:rsid w:val="00782674"/>
    <w:rsid w:val="00784EF7"/>
    <w:rsid w:val="00785542"/>
    <w:rsid w:val="007856C4"/>
    <w:rsid w:val="00790EF7"/>
    <w:rsid w:val="007A0C4A"/>
    <w:rsid w:val="007B0281"/>
    <w:rsid w:val="007B3C29"/>
    <w:rsid w:val="007B63CA"/>
    <w:rsid w:val="007C18EB"/>
    <w:rsid w:val="007C59A9"/>
    <w:rsid w:val="007D202D"/>
    <w:rsid w:val="007E45A3"/>
    <w:rsid w:val="007E572C"/>
    <w:rsid w:val="007E6863"/>
    <w:rsid w:val="008027B2"/>
    <w:rsid w:val="00805675"/>
    <w:rsid w:val="00805D63"/>
    <w:rsid w:val="0081684B"/>
    <w:rsid w:val="00817C69"/>
    <w:rsid w:val="00824EAF"/>
    <w:rsid w:val="0082503A"/>
    <w:rsid w:val="00826339"/>
    <w:rsid w:val="00826890"/>
    <w:rsid w:val="00827B8A"/>
    <w:rsid w:val="00831F57"/>
    <w:rsid w:val="0083412C"/>
    <w:rsid w:val="00834FEA"/>
    <w:rsid w:val="00836768"/>
    <w:rsid w:val="008375A5"/>
    <w:rsid w:val="008377E8"/>
    <w:rsid w:val="008423BE"/>
    <w:rsid w:val="008451B8"/>
    <w:rsid w:val="008452E9"/>
    <w:rsid w:val="008519C7"/>
    <w:rsid w:val="0085389C"/>
    <w:rsid w:val="008548DC"/>
    <w:rsid w:val="008569A3"/>
    <w:rsid w:val="0085737B"/>
    <w:rsid w:val="008618F6"/>
    <w:rsid w:val="008626ED"/>
    <w:rsid w:val="00865DEC"/>
    <w:rsid w:val="00872A18"/>
    <w:rsid w:val="00873E04"/>
    <w:rsid w:val="00877EE7"/>
    <w:rsid w:val="008824ED"/>
    <w:rsid w:val="00882BB9"/>
    <w:rsid w:val="008852D0"/>
    <w:rsid w:val="00885E49"/>
    <w:rsid w:val="00896EAE"/>
    <w:rsid w:val="00897EDD"/>
    <w:rsid w:val="008A1FB0"/>
    <w:rsid w:val="008A4CE6"/>
    <w:rsid w:val="008A5BFE"/>
    <w:rsid w:val="008A5E22"/>
    <w:rsid w:val="008B002C"/>
    <w:rsid w:val="008B0AD0"/>
    <w:rsid w:val="008B266B"/>
    <w:rsid w:val="008B3E54"/>
    <w:rsid w:val="008B4A57"/>
    <w:rsid w:val="008B6FAB"/>
    <w:rsid w:val="008B7642"/>
    <w:rsid w:val="008C2F02"/>
    <w:rsid w:val="008C2FCE"/>
    <w:rsid w:val="008C43AB"/>
    <w:rsid w:val="008C53A4"/>
    <w:rsid w:val="008C7F05"/>
    <w:rsid w:val="008D19D0"/>
    <w:rsid w:val="008D1F1D"/>
    <w:rsid w:val="008D2CEE"/>
    <w:rsid w:val="008D7C16"/>
    <w:rsid w:val="008E0E71"/>
    <w:rsid w:val="008E1258"/>
    <w:rsid w:val="008E324F"/>
    <w:rsid w:val="008E40F1"/>
    <w:rsid w:val="008E5D6D"/>
    <w:rsid w:val="008F2565"/>
    <w:rsid w:val="008F25E9"/>
    <w:rsid w:val="008F2745"/>
    <w:rsid w:val="008F4AA2"/>
    <w:rsid w:val="008F60A4"/>
    <w:rsid w:val="009002F1"/>
    <w:rsid w:val="009055F1"/>
    <w:rsid w:val="00910F55"/>
    <w:rsid w:val="009112ED"/>
    <w:rsid w:val="009138EF"/>
    <w:rsid w:val="0091485C"/>
    <w:rsid w:val="00915F5F"/>
    <w:rsid w:val="0091736B"/>
    <w:rsid w:val="009207EB"/>
    <w:rsid w:val="00921602"/>
    <w:rsid w:val="00932C81"/>
    <w:rsid w:val="00936428"/>
    <w:rsid w:val="00936CCF"/>
    <w:rsid w:val="00937779"/>
    <w:rsid w:val="00942BE8"/>
    <w:rsid w:val="00946740"/>
    <w:rsid w:val="009473FF"/>
    <w:rsid w:val="00954498"/>
    <w:rsid w:val="009566E6"/>
    <w:rsid w:val="009574E4"/>
    <w:rsid w:val="00960FBC"/>
    <w:rsid w:val="00964CB2"/>
    <w:rsid w:val="009663C3"/>
    <w:rsid w:val="009815A2"/>
    <w:rsid w:val="00981C46"/>
    <w:rsid w:val="00987055"/>
    <w:rsid w:val="0099245C"/>
    <w:rsid w:val="00994C96"/>
    <w:rsid w:val="0099582B"/>
    <w:rsid w:val="009B16CF"/>
    <w:rsid w:val="009B4396"/>
    <w:rsid w:val="009B4B87"/>
    <w:rsid w:val="009D2738"/>
    <w:rsid w:val="009D2ED0"/>
    <w:rsid w:val="009D407E"/>
    <w:rsid w:val="009D49A3"/>
    <w:rsid w:val="009D4BF3"/>
    <w:rsid w:val="009D6994"/>
    <w:rsid w:val="009D7F7F"/>
    <w:rsid w:val="009E0D65"/>
    <w:rsid w:val="009E18FC"/>
    <w:rsid w:val="009E4AAA"/>
    <w:rsid w:val="009E6445"/>
    <w:rsid w:val="009F1F03"/>
    <w:rsid w:val="009F41BD"/>
    <w:rsid w:val="009F6984"/>
    <w:rsid w:val="00A005BD"/>
    <w:rsid w:val="00A0154C"/>
    <w:rsid w:val="00A02AE3"/>
    <w:rsid w:val="00A11093"/>
    <w:rsid w:val="00A11618"/>
    <w:rsid w:val="00A12FE9"/>
    <w:rsid w:val="00A21DA6"/>
    <w:rsid w:val="00A22307"/>
    <w:rsid w:val="00A2259B"/>
    <w:rsid w:val="00A229E5"/>
    <w:rsid w:val="00A23FE6"/>
    <w:rsid w:val="00A2580D"/>
    <w:rsid w:val="00A260DC"/>
    <w:rsid w:val="00A30060"/>
    <w:rsid w:val="00A3619A"/>
    <w:rsid w:val="00A44674"/>
    <w:rsid w:val="00A47A3D"/>
    <w:rsid w:val="00A559BD"/>
    <w:rsid w:val="00A8483C"/>
    <w:rsid w:val="00A84EEE"/>
    <w:rsid w:val="00A864EC"/>
    <w:rsid w:val="00A91F9A"/>
    <w:rsid w:val="00A9295C"/>
    <w:rsid w:val="00A93698"/>
    <w:rsid w:val="00AA5913"/>
    <w:rsid w:val="00AA7EE8"/>
    <w:rsid w:val="00AB2D39"/>
    <w:rsid w:val="00AD0A25"/>
    <w:rsid w:val="00AD1E07"/>
    <w:rsid w:val="00AD2316"/>
    <w:rsid w:val="00AD4783"/>
    <w:rsid w:val="00AD65C7"/>
    <w:rsid w:val="00AE5B76"/>
    <w:rsid w:val="00AE5CDE"/>
    <w:rsid w:val="00AE7535"/>
    <w:rsid w:val="00AF58ED"/>
    <w:rsid w:val="00AF7ECF"/>
    <w:rsid w:val="00B032F6"/>
    <w:rsid w:val="00B03894"/>
    <w:rsid w:val="00B06831"/>
    <w:rsid w:val="00B0712A"/>
    <w:rsid w:val="00B11F5B"/>
    <w:rsid w:val="00B20F43"/>
    <w:rsid w:val="00B22059"/>
    <w:rsid w:val="00B277C2"/>
    <w:rsid w:val="00B31AEF"/>
    <w:rsid w:val="00B31E69"/>
    <w:rsid w:val="00B3251E"/>
    <w:rsid w:val="00B32BB6"/>
    <w:rsid w:val="00B37EB9"/>
    <w:rsid w:val="00B42AD2"/>
    <w:rsid w:val="00B5040F"/>
    <w:rsid w:val="00B535AD"/>
    <w:rsid w:val="00B57C22"/>
    <w:rsid w:val="00B57EC7"/>
    <w:rsid w:val="00B60404"/>
    <w:rsid w:val="00B611E0"/>
    <w:rsid w:val="00B63A89"/>
    <w:rsid w:val="00B647A1"/>
    <w:rsid w:val="00B7111A"/>
    <w:rsid w:val="00B712CC"/>
    <w:rsid w:val="00B75068"/>
    <w:rsid w:val="00B75929"/>
    <w:rsid w:val="00B80188"/>
    <w:rsid w:val="00B820E1"/>
    <w:rsid w:val="00B840BD"/>
    <w:rsid w:val="00B85ACA"/>
    <w:rsid w:val="00B91F34"/>
    <w:rsid w:val="00B95B38"/>
    <w:rsid w:val="00BA02E0"/>
    <w:rsid w:val="00BA27A0"/>
    <w:rsid w:val="00BA6652"/>
    <w:rsid w:val="00BA7B9D"/>
    <w:rsid w:val="00BB424E"/>
    <w:rsid w:val="00BB427C"/>
    <w:rsid w:val="00BC05A9"/>
    <w:rsid w:val="00BC1C01"/>
    <w:rsid w:val="00BC3923"/>
    <w:rsid w:val="00BC4101"/>
    <w:rsid w:val="00BC53F2"/>
    <w:rsid w:val="00BC581A"/>
    <w:rsid w:val="00BD2CA3"/>
    <w:rsid w:val="00BE187E"/>
    <w:rsid w:val="00BE249E"/>
    <w:rsid w:val="00BE542A"/>
    <w:rsid w:val="00BF08DE"/>
    <w:rsid w:val="00BF1D44"/>
    <w:rsid w:val="00BF7114"/>
    <w:rsid w:val="00C01378"/>
    <w:rsid w:val="00C07D07"/>
    <w:rsid w:val="00C1283A"/>
    <w:rsid w:val="00C1375E"/>
    <w:rsid w:val="00C13A1F"/>
    <w:rsid w:val="00C264D4"/>
    <w:rsid w:val="00C276D5"/>
    <w:rsid w:val="00C27709"/>
    <w:rsid w:val="00C3787D"/>
    <w:rsid w:val="00C37E12"/>
    <w:rsid w:val="00C40E16"/>
    <w:rsid w:val="00C426AD"/>
    <w:rsid w:val="00C43A22"/>
    <w:rsid w:val="00C47188"/>
    <w:rsid w:val="00C52071"/>
    <w:rsid w:val="00C541A6"/>
    <w:rsid w:val="00C551AA"/>
    <w:rsid w:val="00C551DD"/>
    <w:rsid w:val="00C610D8"/>
    <w:rsid w:val="00C6413E"/>
    <w:rsid w:val="00C72654"/>
    <w:rsid w:val="00C73B0E"/>
    <w:rsid w:val="00C75006"/>
    <w:rsid w:val="00C8499E"/>
    <w:rsid w:val="00C866DA"/>
    <w:rsid w:val="00C93677"/>
    <w:rsid w:val="00C94F50"/>
    <w:rsid w:val="00C97CDF"/>
    <w:rsid w:val="00CA2CE8"/>
    <w:rsid w:val="00CA6218"/>
    <w:rsid w:val="00CB3184"/>
    <w:rsid w:val="00CB7F90"/>
    <w:rsid w:val="00CC1505"/>
    <w:rsid w:val="00CC21BD"/>
    <w:rsid w:val="00CC354A"/>
    <w:rsid w:val="00CC35E2"/>
    <w:rsid w:val="00CC485A"/>
    <w:rsid w:val="00CD1EF3"/>
    <w:rsid w:val="00CD2B25"/>
    <w:rsid w:val="00CD2EC3"/>
    <w:rsid w:val="00CD36B2"/>
    <w:rsid w:val="00CD4F57"/>
    <w:rsid w:val="00CD6021"/>
    <w:rsid w:val="00CD7A8D"/>
    <w:rsid w:val="00CE1BFD"/>
    <w:rsid w:val="00CF2735"/>
    <w:rsid w:val="00CF5819"/>
    <w:rsid w:val="00CF67E7"/>
    <w:rsid w:val="00D06E4F"/>
    <w:rsid w:val="00D133A6"/>
    <w:rsid w:val="00D137C8"/>
    <w:rsid w:val="00D178A3"/>
    <w:rsid w:val="00D20F25"/>
    <w:rsid w:val="00D236E1"/>
    <w:rsid w:val="00D26CCA"/>
    <w:rsid w:val="00D27EC6"/>
    <w:rsid w:val="00D30611"/>
    <w:rsid w:val="00D3150C"/>
    <w:rsid w:val="00D34A33"/>
    <w:rsid w:val="00D4073D"/>
    <w:rsid w:val="00D42ECF"/>
    <w:rsid w:val="00D450E4"/>
    <w:rsid w:val="00D457EA"/>
    <w:rsid w:val="00D46D32"/>
    <w:rsid w:val="00D4783D"/>
    <w:rsid w:val="00D502F2"/>
    <w:rsid w:val="00D529EE"/>
    <w:rsid w:val="00D5310E"/>
    <w:rsid w:val="00D56480"/>
    <w:rsid w:val="00D62B97"/>
    <w:rsid w:val="00D6636C"/>
    <w:rsid w:val="00D6661C"/>
    <w:rsid w:val="00D66A28"/>
    <w:rsid w:val="00D7222B"/>
    <w:rsid w:val="00D72240"/>
    <w:rsid w:val="00D80B6E"/>
    <w:rsid w:val="00D82106"/>
    <w:rsid w:val="00D82F20"/>
    <w:rsid w:val="00D87F71"/>
    <w:rsid w:val="00D96F82"/>
    <w:rsid w:val="00DA3EA4"/>
    <w:rsid w:val="00DA3F41"/>
    <w:rsid w:val="00DA670D"/>
    <w:rsid w:val="00DA6FE8"/>
    <w:rsid w:val="00DB2C1E"/>
    <w:rsid w:val="00DB2E17"/>
    <w:rsid w:val="00DB2E62"/>
    <w:rsid w:val="00DB3945"/>
    <w:rsid w:val="00DB7C99"/>
    <w:rsid w:val="00DC4504"/>
    <w:rsid w:val="00DC5C01"/>
    <w:rsid w:val="00DD3662"/>
    <w:rsid w:val="00DE06A5"/>
    <w:rsid w:val="00DE3D39"/>
    <w:rsid w:val="00DE6C61"/>
    <w:rsid w:val="00DE79B6"/>
    <w:rsid w:val="00DF22EE"/>
    <w:rsid w:val="00DF69B5"/>
    <w:rsid w:val="00DF6D41"/>
    <w:rsid w:val="00DF7049"/>
    <w:rsid w:val="00E03CBC"/>
    <w:rsid w:val="00E112DA"/>
    <w:rsid w:val="00E15AF1"/>
    <w:rsid w:val="00E20E1E"/>
    <w:rsid w:val="00E23464"/>
    <w:rsid w:val="00E306B0"/>
    <w:rsid w:val="00E33B87"/>
    <w:rsid w:val="00E3733D"/>
    <w:rsid w:val="00E433D9"/>
    <w:rsid w:val="00E43A72"/>
    <w:rsid w:val="00E46156"/>
    <w:rsid w:val="00E543E5"/>
    <w:rsid w:val="00E555DB"/>
    <w:rsid w:val="00E62A4E"/>
    <w:rsid w:val="00E64507"/>
    <w:rsid w:val="00E762D5"/>
    <w:rsid w:val="00E7685D"/>
    <w:rsid w:val="00E8083D"/>
    <w:rsid w:val="00E818A5"/>
    <w:rsid w:val="00E86C90"/>
    <w:rsid w:val="00E90E19"/>
    <w:rsid w:val="00E94046"/>
    <w:rsid w:val="00E97978"/>
    <w:rsid w:val="00EA1D64"/>
    <w:rsid w:val="00EA30AB"/>
    <w:rsid w:val="00EB2298"/>
    <w:rsid w:val="00EB5EC7"/>
    <w:rsid w:val="00EC043E"/>
    <w:rsid w:val="00EC086E"/>
    <w:rsid w:val="00EC117C"/>
    <w:rsid w:val="00EC1C6C"/>
    <w:rsid w:val="00EC7982"/>
    <w:rsid w:val="00EC7BEA"/>
    <w:rsid w:val="00ED0969"/>
    <w:rsid w:val="00ED52FF"/>
    <w:rsid w:val="00EE48AE"/>
    <w:rsid w:val="00EF7233"/>
    <w:rsid w:val="00F00217"/>
    <w:rsid w:val="00F02306"/>
    <w:rsid w:val="00F0394A"/>
    <w:rsid w:val="00F048B5"/>
    <w:rsid w:val="00F049EC"/>
    <w:rsid w:val="00F06A2C"/>
    <w:rsid w:val="00F10C9E"/>
    <w:rsid w:val="00F10F1D"/>
    <w:rsid w:val="00F129E7"/>
    <w:rsid w:val="00F175B9"/>
    <w:rsid w:val="00F23EFD"/>
    <w:rsid w:val="00F2405E"/>
    <w:rsid w:val="00F26533"/>
    <w:rsid w:val="00F273E9"/>
    <w:rsid w:val="00F30FB3"/>
    <w:rsid w:val="00F36730"/>
    <w:rsid w:val="00F3690D"/>
    <w:rsid w:val="00F37B6E"/>
    <w:rsid w:val="00F4265A"/>
    <w:rsid w:val="00F42F61"/>
    <w:rsid w:val="00F47A5E"/>
    <w:rsid w:val="00F50495"/>
    <w:rsid w:val="00F50E55"/>
    <w:rsid w:val="00F572AD"/>
    <w:rsid w:val="00F640F9"/>
    <w:rsid w:val="00F6438B"/>
    <w:rsid w:val="00F73C53"/>
    <w:rsid w:val="00F74849"/>
    <w:rsid w:val="00F75563"/>
    <w:rsid w:val="00F76B6B"/>
    <w:rsid w:val="00F77929"/>
    <w:rsid w:val="00F86DD2"/>
    <w:rsid w:val="00F87B8D"/>
    <w:rsid w:val="00F902EF"/>
    <w:rsid w:val="00F93470"/>
    <w:rsid w:val="00F93D8C"/>
    <w:rsid w:val="00F94061"/>
    <w:rsid w:val="00F94532"/>
    <w:rsid w:val="00FA5454"/>
    <w:rsid w:val="00FA5E86"/>
    <w:rsid w:val="00FA6E95"/>
    <w:rsid w:val="00FB1D3C"/>
    <w:rsid w:val="00FB7469"/>
    <w:rsid w:val="00FC5AFB"/>
    <w:rsid w:val="00FD081F"/>
    <w:rsid w:val="00FD4E74"/>
    <w:rsid w:val="00FD5BDD"/>
    <w:rsid w:val="00FE1D92"/>
    <w:rsid w:val="00FF1709"/>
    <w:rsid w:val="00FF4969"/>
    <w:rsid w:val="00FF4A67"/>
    <w:rsid w:val="00FF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A5386"/>
  <w15:chartTrackingRefBased/>
  <w15:docId w15:val="{40AC305D-C7A7-495B-8CA4-EF3B99C8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890"/>
    <w:rPr>
      <w:rFonts w:ascii="Arial" w:hAnsi="Arial"/>
      <w:sz w:val="24"/>
    </w:rPr>
  </w:style>
  <w:style w:type="paragraph" w:styleId="Heading1">
    <w:name w:val="heading 1"/>
    <w:basedOn w:val="Normal"/>
    <w:next w:val="Normal"/>
    <w:link w:val="Heading1Char"/>
    <w:autoRedefine/>
    <w:uiPriority w:val="9"/>
    <w:qFormat/>
    <w:rsid w:val="0014574A"/>
    <w:pPr>
      <w:keepNext/>
      <w:keepLines/>
      <w:spacing w:before="120" w:line="240" w:lineRule="auto"/>
      <w:outlineLvl w:val="0"/>
    </w:pPr>
    <w:rPr>
      <w:rFonts w:eastAsiaTheme="majorEastAsia" w:cstheme="majorBidi"/>
      <w:b/>
      <w:color w:val="7030A0"/>
      <w:szCs w:val="32"/>
    </w:rPr>
  </w:style>
  <w:style w:type="paragraph" w:styleId="Heading2">
    <w:name w:val="heading 2"/>
    <w:basedOn w:val="Normal"/>
    <w:next w:val="Normal"/>
    <w:link w:val="Heading2Char"/>
    <w:autoRedefine/>
    <w:uiPriority w:val="9"/>
    <w:unhideWhenUsed/>
    <w:qFormat/>
    <w:rsid w:val="0014574A"/>
    <w:pPr>
      <w:keepNext/>
      <w:keepLines/>
      <w:spacing w:before="120" w:line="240" w:lineRule="auto"/>
      <w:outlineLvl w:val="1"/>
    </w:pPr>
    <w:rPr>
      <w:rFonts w:eastAsia="Times New Roman" w:cstheme="majorBidi"/>
      <w:b/>
      <w:color w:val="7030A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DD"/>
    <w:pPr>
      <w:ind w:left="720"/>
      <w:contextualSpacing/>
    </w:pPr>
  </w:style>
  <w:style w:type="character" w:styleId="Hyperlink">
    <w:name w:val="Hyperlink"/>
    <w:basedOn w:val="DefaultParagraphFont"/>
    <w:uiPriority w:val="99"/>
    <w:unhideWhenUsed/>
    <w:rsid w:val="006248DD"/>
    <w:rPr>
      <w:color w:val="0563C1" w:themeColor="hyperlink"/>
      <w:u w:val="single"/>
    </w:rPr>
  </w:style>
  <w:style w:type="paragraph" w:styleId="Header">
    <w:name w:val="header"/>
    <w:basedOn w:val="Normal"/>
    <w:link w:val="HeaderChar"/>
    <w:uiPriority w:val="99"/>
    <w:unhideWhenUsed/>
    <w:rsid w:val="00624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8DD"/>
  </w:style>
  <w:style w:type="paragraph" w:styleId="Footer">
    <w:name w:val="footer"/>
    <w:basedOn w:val="Normal"/>
    <w:link w:val="FooterChar"/>
    <w:uiPriority w:val="99"/>
    <w:unhideWhenUsed/>
    <w:rsid w:val="00624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8DD"/>
  </w:style>
  <w:style w:type="table" w:styleId="TableGrid">
    <w:name w:val="Table Grid"/>
    <w:basedOn w:val="TableNormal"/>
    <w:uiPriority w:val="59"/>
    <w:rsid w:val="0062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74A"/>
    <w:rPr>
      <w:rFonts w:ascii="Arial" w:eastAsiaTheme="majorEastAsia" w:hAnsi="Arial" w:cstheme="majorBidi"/>
      <w:b/>
      <w:color w:val="7030A0"/>
      <w:sz w:val="24"/>
      <w:szCs w:val="32"/>
    </w:rPr>
  </w:style>
  <w:style w:type="character" w:customStyle="1" w:styleId="Heading2Char">
    <w:name w:val="Heading 2 Char"/>
    <w:basedOn w:val="DefaultParagraphFont"/>
    <w:link w:val="Heading2"/>
    <w:uiPriority w:val="9"/>
    <w:rsid w:val="0014574A"/>
    <w:rPr>
      <w:rFonts w:ascii="Arial" w:eastAsia="Times New Roman" w:hAnsi="Arial" w:cstheme="majorBidi"/>
      <w:b/>
      <w:color w:val="7030A0"/>
      <w:sz w:val="24"/>
      <w:szCs w:val="24"/>
      <w:lang w:eastAsia="en-GB"/>
    </w:rPr>
  </w:style>
  <w:style w:type="paragraph" w:styleId="TOCHeading">
    <w:name w:val="TOC Heading"/>
    <w:basedOn w:val="Heading1"/>
    <w:next w:val="Normal"/>
    <w:uiPriority w:val="39"/>
    <w:unhideWhenUsed/>
    <w:qFormat/>
    <w:rsid w:val="000C40F5"/>
    <w:pPr>
      <w:spacing w:before="240"/>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0C40F5"/>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0C40F5"/>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0C40F5"/>
    <w:pPr>
      <w:spacing w:after="100"/>
      <w:ind w:left="440"/>
    </w:pPr>
    <w:rPr>
      <w:rFonts w:asciiTheme="minorHAnsi" w:eastAsiaTheme="minorEastAsia" w:hAnsiTheme="minorHAnsi" w:cs="Times New Roman"/>
      <w:lang w:val="en-US"/>
    </w:rPr>
  </w:style>
  <w:style w:type="character" w:styleId="UnresolvedMention">
    <w:name w:val="Unresolved Mention"/>
    <w:basedOn w:val="DefaultParagraphFont"/>
    <w:uiPriority w:val="99"/>
    <w:semiHidden/>
    <w:unhideWhenUsed/>
    <w:rsid w:val="006758AD"/>
    <w:rPr>
      <w:color w:val="605E5C"/>
      <w:shd w:val="clear" w:color="auto" w:fill="E1DFDD"/>
    </w:rPr>
  </w:style>
  <w:style w:type="paragraph" w:styleId="NormalWeb">
    <w:name w:val="Normal (Web)"/>
    <w:basedOn w:val="Normal"/>
    <w:uiPriority w:val="99"/>
    <w:semiHidden/>
    <w:unhideWhenUsed/>
    <w:rsid w:val="001A17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basedOn w:val="Normal"/>
    <w:autoRedefine/>
    <w:uiPriority w:val="1"/>
    <w:qFormat/>
    <w:rsid w:val="00506D3B"/>
    <w:pPr>
      <w:numPr>
        <w:numId w:val="12"/>
      </w:numPr>
      <w:spacing w:before="120" w:line="240" w:lineRule="auto"/>
    </w:pPr>
  </w:style>
  <w:style w:type="paragraph" w:styleId="FootnoteText">
    <w:name w:val="footnote text"/>
    <w:basedOn w:val="Normal"/>
    <w:link w:val="FootnoteTextChar"/>
    <w:uiPriority w:val="99"/>
    <w:semiHidden/>
    <w:unhideWhenUsed/>
    <w:rsid w:val="003B2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649"/>
    <w:rPr>
      <w:rFonts w:ascii="Arial" w:hAnsi="Arial"/>
      <w:sz w:val="20"/>
      <w:szCs w:val="20"/>
    </w:rPr>
  </w:style>
  <w:style w:type="character" w:styleId="FootnoteReference">
    <w:name w:val="footnote reference"/>
    <w:basedOn w:val="DefaultParagraphFont"/>
    <w:uiPriority w:val="99"/>
    <w:semiHidden/>
    <w:unhideWhenUsed/>
    <w:rsid w:val="003B2649"/>
    <w:rPr>
      <w:vertAlign w:val="superscript"/>
    </w:rPr>
  </w:style>
  <w:style w:type="paragraph" w:styleId="BodyText">
    <w:name w:val="Body Text"/>
    <w:basedOn w:val="Normal"/>
    <w:link w:val="BodyTextChar"/>
    <w:autoRedefine/>
    <w:uiPriority w:val="1"/>
    <w:qFormat/>
    <w:rsid w:val="00506D3B"/>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506D3B"/>
    <w:rPr>
      <w:rFonts w:ascii="Arial" w:eastAsia="Arial" w:hAnsi="Arial" w:cs="Arial"/>
      <w:sz w:val="24"/>
      <w:szCs w:val="24"/>
    </w:rPr>
  </w:style>
  <w:style w:type="paragraph" w:styleId="Title">
    <w:name w:val="Title"/>
    <w:basedOn w:val="Normal"/>
    <w:next w:val="Normal"/>
    <w:link w:val="TitleChar"/>
    <w:uiPriority w:val="10"/>
    <w:qFormat/>
    <w:rsid w:val="00B647A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647A1"/>
    <w:rPr>
      <w:rFonts w:ascii="Arial" w:eastAsiaTheme="majorEastAsia" w:hAnsi="Arial" w:cstheme="majorBidi"/>
      <w:spacing w:val="-10"/>
      <w:kern w:val="28"/>
      <w:sz w:val="56"/>
      <w:szCs w:val="56"/>
    </w:rPr>
  </w:style>
  <w:style w:type="character" w:styleId="SubtleEmphasis">
    <w:name w:val="Subtle Emphasis"/>
    <w:basedOn w:val="DefaultParagraphFont"/>
    <w:uiPriority w:val="19"/>
    <w:qFormat/>
    <w:rsid w:val="00B647A1"/>
    <w:rPr>
      <w:rFonts w:ascii="Arial" w:hAnsi="Arial"/>
      <w:i/>
      <w:iCs/>
      <w:color w:val="404040" w:themeColor="text1" w:themeTint="BF"/>
    </w:rPr>
  </w:style>
  <w:style w:type="character" w:styleId="Emphasis">
    <w:name w:val="Emphasis"/>
    <w:basedOn w:val="DefaultParagraphFont"/>
    <w:uiPriority w:val="20"/>
    <w:qFormat/>
    <w:rsid w:val="00B647A1"/>
    <w:rPr>
      <w:rFonts w:ascii="Arial" w:hAnsi="Arial"/>
      <w:i/>
      <w:iCs/>
    </w:rPr>
  </w:style>
  <w:style w:type="character" w:styleId="BookTitle">
    <w:name w:val="Book Title"/>
    <w:basedOn w:val="DefaultParagraphFont"/>
    <w:uiPriority w:val="33"/>
    <w:qFormat/>
    <w:rsid w:val="00B647A1"/>
    <w:rPr>
      <w:rFonts w:ascii="Arial" w:hAnsi="Arial"/>
      <w:b/>
      <w:bCs/>
      <w:i/>
      <w:iCs/>
      <w:spacing w:val="5"/>
    </w:rPr>
  </w:style>
  <w:style w:type="character" w:styleId="Strong">
    <w:name w:val="Strong"/>
    <w:basedOn w:val="DefaultParagraphFont"/>
    <w:uiPriority w:val="22"/>
    <w:qFormat/>
    <w:rsid w:val="00B647A1"/>
    <w:rPr>
      <w:rFonts w:ascii="Arial" w:hAnsi="Arial"/>
      <w:b/>
      <w:bCs/>
    </w:rPr>
  </w:style>
  <w:style w:type="paragraph" w:styleId="Subtitle">
    <w:name w:val="Subtitle"/>
    <w:basedOn w:val="Normal"/>
    <w:next w:val="Normal"/>
    <w:link w:val="SubtitleChar"/>
    <w:uiPriority w:val="11"/>
    <w:qFormat/>
    <w:rsid w:val="00B647A1"/>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647A1"/>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04">
      <w:bodyDiv w:val="1"/>
      <w:marLeft w:val="0"/>
      <w:marRight w:val="0"/>
      <w:marTop w:val="0"/>
      <w:marBottom w:val="0"/>
      <w:divBdr>
        <w:top w:val="none" w:sz="0" w:space="0" w:color="auto"/>
        <w:left w:val="none" w:sz="0" w:space="0" w:color="auto"/>
        <w:bottom w:val="none" w:sz="0" w:space="0" w:color="auto"/>
        <w:right w:val="none" w:sz="0" w:space="0" w:color="auto"/>
      </w:divBdr>
    </w:div>
    <w:div w:id="79447864">
      <w:bodyDiv w:val="1"/>
      <w:marLeft w:val="0"/>
      <w:marRight w:val="0"/>
      <w:marTop w:val="0"/>
      <w:marBottom w:val="0"/>
      <w:divBdr>
        <w:top w:val="none" w:sz="0" w:space="0" w:color="auto"/>
        <w:left w:val="none" w:sz="0" w:space="0" w:color="auto"/>
        <w:bottom w:val="none" w:sz="0" w:space="0" w:color="auto"/>
        <w:right w:val="none" w:sz="0" w:space="0" w:color="auto"/>
      </w:divBdr>
    </w:div>
    <w:div w:id="86315060">
      <w:bodyDiv w:val="1"/>
      <w:marLeft w:val="0"/>
      <w:marRight w:val="0"/>
      <w:marTop w:val="0"/>
      <w:marBottom w:val="0"/>
      <w:divBdr>
        <w:top w:val="none" w:sz="0" w:space="0" w:color="auto"/>
        <w:left w:val="none" w:sz="0" w:space="0" w:color="auto"/>
        <w:bottom w:val="none" w:sz="0" w:space="0" w:color="auto"/>
        <w:right w:val="none" w:sz="0" w:space="0" w:color="auto"/>
      </w:divBdr>
    </w:div>
    <w:div w:id="115300082">
      <w:bodyDiv w:val="1"/>
      <w:marLeft w:val="0"/>
      <w:marRight w:val="0"/>
      <w:marTop w:val="0"/>
      <w:marBottom w:val="0"/>
      <w:divBdr>
        <w:top w:val="none" w:sz="0" w:space="0" w:color="auto"/>
        <w:left w:val="none" w:sz="0" w:space="0" w:color="auto"/>
        <w:bottom w:val="none" w:sz="0" w:space="0" w:color="auto"/>
        <w:right w:val="none" w:sz="0" w:space="0" w:color="auto"/>
      </w:divBdr>
    </w:div>
    <w:div w:id="183717408">
      <w:bodyDiv w:val="1"/>
      <w:marLeft w:val="0"/>
      <w:marRight w:val="0"/>
      <w:marTop w:val="0"/>
      <w:marBottom w:val="0"/>
      <w:divBdr>
        <w:top w:val="none" w:sz="0" w:space="0" w:color="auto"/>
        <w:left w:val="none" w:sz="0" w:space="0" w:color="auto"/>
        <w:bottom w:val="none" w:sz="0" w:space="0" w:color="auto"/>
        <w:right w:val="none" w:sz="0" w:space="0" w:color="auto"/>
      </w:divBdr>
    </w:div>
    <w:div w:id="209653676">
      <w:bodyDiv w:val="1"/>
      <w:marLeft w:val="0"/>
      <w:marRight w:val="0"/>
      <w:marTop w:val="0"/>
      <w:marBottom w:val="0"/>
      <w:divBdr>
        <w:top w:val="none" w:sz="0" w:space="0" w:color="auto"/>
        <w:left w:val="none" w:sz="0" w:space="0" w:color="auto"/>
        <w:bottom w:val="none" w:sz="0" w:space="0" w:color="auto"/>
        <w:right w:val="none" w:sz="0" w:space="0" w:color="auto"/>
      </w:divBdr>
    </w:div>
    <w:div w:id="287007632">
      <w:bodyDiv w:val="1"/>
      <w:marLeft w:val="0"/>
      <w:marRight w:val="0"/>
      <w:marTop w:val="0"/>
      <w:marBottom w:val="0"/>
      <w:divBdr>
        <w:top w:val="none" w:sz="0" w:space="0" w:color="auto"/>
        <w:left w:val="none" w:sz="0" w:space="0" w:color="auto"/>
        <w:bottom w:val="none" w:sz="0" w:space="0" w:color="auto"/>
        <w:right w:val="none" w:sz="0" w:space="0" w:color="auto"/>
      </w:divBdr>
    </w:div>
    <w:div w:id="344016753">
      <w:bodyDiv w:val="1"/>
      <w:marLeft w:val="0"/>
      <w:marRight w:val="0"/>
      <w:marTop w:val="0"/>
      <w:marBottom w:val="0"/>
      <w:divBdr>
        <w:top w:val="none" w:sz="0" w:space="0" w:color="auto"/>
        <w:left w:val="none" w:sz="0" w:space="0" w:color="auto"/>
        <w:bottom w:val="none" w:sz="0" w:space="0" w:color="auto"/>
        <w:right w:val="none" w:sz="0" w:space="0" w:color="auto"/>
      </w:divBdr>
    </w:div>
    <w:div w:id="357438058">
      <w:bodyDiv w:val="1"/>
      <w:marLeft w:val="0"/>
      <w:marRight w:val="0"/>
      <w:marTop w:val="0"/>
      <w:marBottom w:val="0"/>
      <w:divBdr>
        <w:top w:val="none" w:sz="0" w:space="0" w:color="auto"/>
        <w:left w:val="none" w:sz="0" w:space="0" w:color="auto"/>
        <w:bottom w:val="none" w:sz="0" w:space="0" w:color="auto"/>
        <w:right w:val="none" w:sz="0" w:space="0" w:color="auto"/>
      </w:divBdr>
    </w:div>
    <w:div w:id="422648808">
      <w:bodyDiv w:val="1"/>
      <w:marLeft w:val="0"/>
      <w:marRight w:val="0"/>
      <w:marTop w:val="0"/>
      <w:marBottom w:val="0"/>
      <w:divBdr>
        <w:top w:val="none" w:sz="0" w:space="0" w:color="auto"/>
        <w:left w:val="none" w:sz="0" w:space="0" w:color="auto"/>
        <w:bottom w:val="none" w:sz="0" w:space="0" w:color="auto"/>
        <w:right w:val="none" w:sz="0" w:space="0" w:color="auto"/>
      </w:divBdr>
    </w:div>
    <w:div w:id="549540700">
      <w:bodyDiv w:val="1"/>
      <w:marLeft w:val="0"/>
      <w:marRight w:val="0"/>
      <w:marTop w:val="0"/>
      <w:marBottom w:val="0"/>
      <w:divBdr>
        <w:top w:val="none" w:sz="0" w:space="0" w:color="auto"/>
        <w:left w:val="none" w:sz="0" w:space="0" w:color="auto"/>
        <w:bottom w:val="none" w:sz="0" w:space="0" w:color="auto"/>
        <w:right w:val="none" w:sz="0" w:space="0" w:color="auto"/>
      </w:divBdr>
    </w:div>
    <w:div w:id="608002799">
      <w:bodyDiv w:val="1"/>
      <w:marLeft w:val="0"/>
      <w:marRight w:val="0"/>
      <w:marTop w:val="0"/>
      <w:marBottom w:val="0"/>
      <w:divBdr>
        <w:top w:val="none" w:sz="0" w:space="0" w:color="auto"/>
        <w:left w:val="none" w:sz="0" w:space="0" w:color="auto"/>
        <w:bottom w:val="none" w:sz="0" w:space="0" w:color="auto"/>
        <w:right w:val="none" w:sz="0" w:space="0" w:color="auto"/>
      </w:divBdr>
    </w:div>
    <w:div w:id="721517624">
      <w:bodyDiv w:val="1"/>
      <w:marLeft w:val="0"/>
      <w:marRight w:val="0"/>
      <w:marTop w:val="0"/>
      <w:marBottom w:val="0"/>
      <w:divBdr>
        <w:top w:val="none" w:sz="0" w:space="0" w:color="auto"/>
        <w:left w:val="none" w:sz="0" w:space="0" w:color="auto"/>
        <w:bottom w:val="none" w:sz="0" w:space="0" w:color="auto"/>
        <w:right w:val="none" w:sz="0" w:space="0" w:color="auto"/>
      </w:divBdr>
    </w:div>
    <w:div w:id="838009334">
      <w:bodyDiv w:val="1"/>
      <w:marLeft w:val="0"/>
      <w:marRight w:val="0"/>
      <w:marTop w:val="0"/>
      <w:marBottom w:val="0"/>
      <w:divBdr>
        <w:top w:val="none" w:sz="0" w:space="0" w:color="auto"/>
        <w:left w:val="none" w:sz="0" w:space="0" w:color="auto"/>
        <w:bottom w:val="none" w:sz="0" w:space="0" w:color="auto"/>
        <w:right w:val="none" w:sz="0" w:space="0" w:color="auto"/>
      </w:divBdr>
    </w:div>
    <w:div w:id="952789519">
      <w:bodyDiv w:val="1"/>
      <w:marLeft w:val="0"/>
      <w:marRight w:val="0"/>
      <w:marTop w:val="0"/>
      <w:marBottom w:val="0"/>
      <w:divBdr>
        <w:top w:val="none" w:sz="0" w:space="0" w:color="auto"/>
        <w:left w:val="none" w:sz="0" w:space="0" w:color="auto"/>
        <w:bottom w:val="none" w:sz="0" w:space="0" w:color="auto"/>
        <w:right w:val="none" w:sz="0" w:space="0" w:color="auto"/>
      </w:divBdr>
    </w:div>
    <w:div w:id="1494763007">
      <w:bodyDiv w:val="1"/>
      <w:marLeft w:val="0"/>
      <w:marRight w:val="0"/>
      <w:marTop w:val="0"/>
      <w:marBottom w:val="0"/>
      <w:divBdr>
        <w:top w:val="none" w:sz="0" w:space="0" w:color="auto"/>
        <w:left w:val="none" w:sz="0" w:space="0" w:color="auto"/>
        <w:bottom w:val="none" w:sz="0" w:space="0" w:color="auto"/>
        <w:right w:val="none" w:sz="0" w:space="0" w:color="auto"/>
      </w:divBdr>
    </w:div>
    <w:div w:id="1553420930">
      <w:bodyDiv w:val="1"/>
      <w:marLeft w:val="0"/>
      <w:marRight w:val="0"/>
      <w:marTop w:val="0"/>
      <w:marBottom w:val="0"/>
      <w:divBdr>
        <w:top w:val="none" w:sz="0" w:space="0" w:color="auto"/>
        <w:left w:val="none" w:sz="0" w:space="0" w:color="auto"/>
        <w:bottom w:val="none" w:sz="0" w:space="0" w:color="auto"/>
        <w:right w:val="none" w:sz="0" w:space="0" w:color="auto"/>
      </w:divBdr>
    </w:div>
    <w:div w:id="1561360991">
      <w:bodyDiv w:val="1"/>
      <w:marLeft w:val="0"/>
      <w:marRight w:val="0"/>
      <w:marTop w:val="0"/>
      <w:marBottom w:val="0"/>
      <w:divBdr>
        <w:top w:val="none" w:sz="0" w:space="0" w:color="auto"/>
        <w:left w:val="none" w:sz="0" w:space="0" w:color="auto"/>
        <w:bottom w:val="none" w:sz="0" w:space="0" w:color="auto"/>
        <w:right w:val="none" w:sz="0" w:space="0" w:color="auto"/>
      </w:divBdr>
    </w:div>
    <w:div w:id="1596402621">
      <w:bodyDiv w:val="1"/>
      <w:marLeft w:val="0"/>
      <w:marRight w:val="0"/>
      <w:marTop w:val="0"/>
      <w:marBottom w:val="0"/>
      <w:divBdr>
        <w:top w:val="none" w:sz="0" w:space="0" w:color="auto"/>
        <w:left w:val="none" w:sz="0" w:space="0" w:color="auto"/>
        <w:bottom w:val="none" w:sz="0" w:space="0" w:color="auto"/>
        <w:right w:val="none" w:sz="0" w:space="0" w:color="auto"/>
      </w:divBdr>
    </w:div>
    <w:div w:id="1901280200">
      <w:bodyDiv w:val="1"/>
      <w:marLeft w:val="0"/>
      <w:marRight w:val="0"/>
      <w:marTop w:val="0"/>
      <w:marBottom w:val="0"/>
      <w:divBdr>
        <w:top w:val="none" w:sz="0" w:space="0" w:color="auto"/>
        <w:left w:val="none" w:sz="0" w:space="0" w:color="auto"/>
        <w:bottom w:val="none" w:sz="0" w:space="0" w:color="auto"/>
        <w:right w:val="none" w:sz="0" w:space="0" w:color="auto"/>
      </w:divBdr>
    </w:div>
    <w:div w:id="1975673682">
      <w:bodyDiv w:val="1"/>
      <w:marLeft w:val="0"/>
      <w:marRight w:val="0"/>
      <w:marTop w:val="0"/>
      <w:marBottom w:val="0"/>
      <w:divBdr>
        <w:top w:val="none" w:sz="0" w:space="0" w:color="auto"/>
        <w:left w:val="none" w:sz="0" w:space="0" w:color="auto"/>
        <w:bottom w:val="none" w:sz="0" w:space="0" w:color="auto"/>
        <w:right w:val="none" w:sz="0" w:space="0" w:color="auto"/>
      </w:divBdr>
    </w:div>
    <w:div w:id="1990086934">
      <w:bodyDiv w:val="1"/>
      <w:marLeft w:val="0"/>
      <w:marRight w:val="0"/>
      <w:marTop w:val="0"/>
      <w:marBottom w:val="0"/>
      <w:divBdr>
        <w:top w:val="none" w:sz="0" w:space="0" w:color="auto"/>
        <w:left w:val="none" w:sz="0" w:space="0" w:color="auto"/>
        <w:bottom w:val="none" w:sz="0" w:space="0" w:color="auto"/>
        <w:right w:val="none" w:sz="0" w:space="0" w:color="auto"/>
      </w:divBdr>
    </w:div>
    <w:div w:id="1996298996">
      <w:bodyDiv w:val="1"/>
      <w:marLeft w:val="0"/>
      <w:marRight w:val="0"/>
      <w:marTop w:val="0"/>
      <w:marBottom w:val="0"/>
      <w:divBdr>
        <w:top w:val="none" w:sz="0" w:space="0" w:color="auto"/>
        <w:left w:val="none" w:sz="0" w:space="0" w:color="auto"/>
        <w:bottom w:val="none" w:sz="0" w:space="0" w:color="auto"/>
        <w:right w:val="none" w:sz="0" w:space="0" w:color="auto"/>
      </w:divBdr>
    </w:div>
    <w:div w:id="2003314431">
      <w:bodyDiv w:val="1"/>
      <w:marLeft w:val="0"/>
      <w:marRight w:val="0"/>
      <w:marTop w:val="0"/>
      <w:marBottom w:val="0"/>
      <w:divBdr>
        <w:top w:val="none" w:sz="0" w:space="0" w:color="auto"/>
        <w:left w:val="none" w:sz="0" w:space="0" w:color="auto"/>
        <w:bottom w:val="none" w:sz="0" w:space="0" w:color="auto"/>
        <w:right w:val="none" w:sz="0" w:space="0" w:color="auto"/>
      </w:divBdr>
    </w:div>
    <w:div w:id="20672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gschoolsupport@stockport.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7" ma:contentTypeDescription="Create a new document." ma:contentTypeScope="" ma:versionID="708c23e3b56bd82d95b388b73b396d1c">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8c8c50789769dc190dcb32882fc44b88"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21FD-510C-4A13-ABF6-1D25609E0119}">
  <ds:schemaRefs>
    <ds:schemaRef ds:uri="http://schemas.microsoft.com/sharepoint/v3/contenttype/forms"/>
  </ds:schemaRefs>
</ds:datastoreItem>
</file>

<file path=customXml/itemProps2.xml><?xml version="1.0" encoding="utf-8"?>
<ds:datastoreItem xmlns:ds="http://schemas.openxmlformats.org/officeDocument/2006/customXml" ds:itemID="{9DE22750-320A-43C0-9B45-28F35B88B68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879b3259-8052-40b4-b8e3-83598beb9a3f"/>
    <ds:schemaRef ds:uri="http://schemas.microsoft.com/office/infopath/2007/PartnerControls"/>
    <ds:schemaRef ds:uri="a6e7dc0e-e468-46c5-b927-c852f1be5c6b"/>
    <ds:schemaRef ds:uri="05323f90-2042-4b5f-9766-59bdef8eb788"/>
    <ds:schemaRef ds:uri="http://purl.org/dc/terms/"/>
  </ds:schemaRefs>
</ds:datastoreItem>
</file>

<file path=customXml/itemProps3.xml><?xml version="1.0" encoding="utf-8"?>
<ds:datastoreItem xmlns:ds="http://schemas.openxmlformats.org/officeDocument/2006/customXml" ds:itemID="{84668D68-6F76-4716-8EA2-FDDF76D24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AA76C-BD26-44F1-B7EA-7F6B7EA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Links>
    <vt:vector size="30" baseType="variant">
      <vt:variant>
        <vt:i4>7274496</vt:i4>
      </vt:variant>
      <vt:variant>
        <vt:i4>3</vt:i4>
      </vt:variant>
      <vt:variant>
        <vt:i4>0</vt:i4>
      </vt:variant>
      <vt:variant>
        <vt:i4>5</vt:i4>
      </vt:variant>
      <vt:variant>
        <vt:lpwstr>mailto:igschoolsupport@stockport.gov.uk</vt:lpwstr>
      </vt:variant>
      <vt:variant>
        <vt:lpwstr/>
      </vt:variant>
      <vt:variant>
        <vt:i4>1441794</vt:i4>
      </vt:variant>
      <vt:variant>
        <vt:i4>0</vt:i4>
      </vt:variant>
      <vt:variant>
        <vt:i4>0</vt:i4>
      </vt:variant>
      <vt:variant>
        <vt:i4>5</vt:i4>
      </vt:variant>
      <vt:variant>
        <vt:lpwstr>https://www.gov.uk/guidance/2016-key-stage-2-assessment-and-reporting-arrangements-ara/section-12-keeping-and-maintaining-records</vt:lpwstr>
      </vt:variant>
      <vt:variant>
        <vt:lpwstr/>
      </vt:variant>
      <vt:variant>
        <vt:i4>2162787</vt:i4>
      </vt:variant>
      <vt:variant>
        <vt:i4>6</vt:i4>
      </vt:variant>
      <vt:variant>
        <vt:i4>0</vt:i4>
      </vt:variant>
      <vt:variant>
        <vt:i4>5</vt:i4>
      </vt:variant>
      <vt:variant>
        <vt:lpwstr>https://www.ncsc.gov.uk/guidance/secure-sanitisation-storage-media</vt:lpwstr>
      </vt:variant>
      <vt:variant>
        <vt:lpwstr/>
      </vt:variant>
      <vt:variant>
        <vt:i4>851974</vt:i4>
      </vt:variant>
      <vt:variant>
        <vt:i4>3</vt:i4>
      </vt:variant>
      <vt:variant>
        <vt:i4>0</vt:i4>
      </vt:variant>
      <vt:variant>
        <vt:i4>5</vt:i4>
      </vt:variant>
      <vt:variant>
        <vt:lpwstr>https://www.nationalarchives.gov.uk/help-with-your-research/research-guides/schools/</vt:lpwstr>
      </vt:variant>
      <vt:variant>
        <vt:lpwstr/>
      </vt:variant>
      <vt:variant>
        <vt:i4>1441794</vt:i4>
      </vt:variant>
      <vt:variant>
        <vt:i4>0</vt:i4>
      </vt:variant>
      <vt:variant>
        <vt:i4>0</vt:i4>
      </vt:variant>
      <vt:variant>
        <vt:i4>5</vt:i4>
      </vt:variant>
      <vt:variant>
        <vt:lpwstr>https://www.gov.uk/guidance/2016-key-stage-2-assessment-and-reporting-arrangements-ara/section-12-keeping-and-maintaining-records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Downs</dc:creator>
  <cp:keywords/>
  <dc:description/>
  <cp:lastModifiedBy>Mrs Perkins</cp:lastModifiedBy>
  <cp:revision>3</cp:revision>
  <cp:lastPrinted>2023-07-04T14:30:00Z</cp:lastPrinted>
  <dcterms:created xsi:type="dcterms:W3CDTF">2024-05-09T10:56:00Z</dcterms:created>
  <dcterms:modified xsi:type="dcterms:W3CDTF">2025-05-16T09:27:00Z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